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8020" w14:textId="754A1503" w:rsidR="003C089F" w:rsidRDefault="00576EC9" w:rsidP="00576EC9">
      <w:pPr>
        <w:jc w:val="center"/>
        <w:rPr>
          <w:rFonts w:cs="Arial"/>
          <w:b/>
          <w:sz w:val="24"/>
          <w:szCs w:val="24"/>
        </w:rPr>
      </w:pPr>
      <w:r w:rsidRPr="00576EC9">
        <w:rPr>
          <w:rFonts w:cs="Arial"/>
          <w:b/>
          <w:sz w:val="24"/>
          <w:szCs w:val="24"/>
        </w:rPr>
        <w:t>Annexe 9</w:t>
      </w:r>
    </w:p>
    <w:p w14:paraId="3615103F" w14:textId="77777777" w:rsidR="00576EC9" w:rsidRPr="00576EC9" w:rsidRDefault="00576EC9" w:rsidP="00576EC9">
      <w:pPr>
        <w:jc w:val="center"/>
        <w:rPr>
          <w:rFonts w:cs="Arial"/>
          <w:b/>
          <w:sz w:val="24"/>
          <w:szCs w:val="24"/>
        </w:rPr>
      </w:pPr>
      <w:bookmarkStart w:id="0" w:name="_GoBack"/>
      <w:bookmarkEnd w:id="0"/>
    </w:p>
    <w:p w14:paraId="347A6489" w14:textId="77777777" w:rsidR="00576EC9" w:rsidRDefault="0067685C" w:rsidP="0067685C">
      <w:pPr>
        <w:jc w:val="center"/>
        <w:rPr>
          <w:rFonts w:cs="Arial"/>
          <w:b/>
          <w:sz w:val="24"/>
          <w:szCs w:val="24"/>
        </w:rPr>
      </w:pPr>
      <w:r>
        <w:rPr>
          <w:rFonts w:cs="Arial"/>
          <w:b/>
          <w:sz w:val="24"/>
          <w:szCs w:val="24"/>
        </w:rPr>
        <w:t xml:space="preserve">CADRE DE DEVIS ET CADRE DU BORDEREAU </w:t>
      </w:r>
    </w:p>
    <w:p w14:paraId="1AE126E3" w14:textId="611D19FA" w:rsidR="0067685C" w:rsidRPr="006D5740" w:rsidRDefault="0067685C" w:rsidP="0067685C">
      <w:pPr>
        <w:jc w:val="center"/>
        <w:rPr>
          <w:rFonts w:cs="Arial"/>
          <w:b/>
          <w:sz w:val="24"/>
          <w:szCs w:val="24"/>
        </w:rPr>
      </w:pPr>
      <w:r>
        <w:rPr>
          <w:rFonts w:cs="Arial"/>
          <w:b/>
          <w:sz w:val="24"/>
          <w:szCs w:val="24"/>
        </w:rPr>
        <w:t>DES PRIX UNITAIRES DES OUVRAGES</w:t>
      </w:r>
    </w:p>
    <w:p w14:paraId="0AB477E4" w14:textId="2122988B" w:rsidR="00806261" w:rsidRDefault="00332CD3" w:rsidP="00332CD3">
      <w:pPr>
        <w:pStyle w:val="Heading2"/>
      </w:pPr>
      <w:r>
        <w:t>Puits maraîchers</w:t>
      </w:r>
    </w:p>
    <w:p w14:paraId="4742D208" w14:textId="2AB54276" w:rsidR="00332CD3" w:rsidRPr="00332CD3" w:rsidRDefault="00332CD3" w:rsidP="00332CD3">
      <w:pPr>
        <w:pStyle w:val="Heading4"/>
      </w:pPr>
      <w:r>
        <w:t>Cadre de devis quantitatif</w:t>
      </w:r>
    </w:p>
    <w:p w14:paraId="562FDCF9" w14:textId="77777777" w:rsidR="00806261" w:rsidRPr="00F81A24" w:rsidRDefault="00806261" w:rsidP="00A23846">
      <w:pPr>
        <w:spacing w:after="0"/>
        <w:jc w:val="center"/>
        <w:rPr>
          <w:b/>
          <w:sz w:val="24"/>
          <w:szCs w:val="24"/>
        </w:rPr>
      </w:pPr>
    </w:p>
    <w:tbl>
      <w:tblPr>
        <w:tblStyle w:val="TableGrid"/>
        <w:tblW w:w="9203" w:type="dxa"/>
        <w:tblLayout w:type="fixed"/>
        <w:tblLook w:val="04A0" w:firstRow="1" w:lastRow="0" w:firstColumn="1" w:lastColumn="0" w:noHBand="0" w:noVBand="1"/>
      </w:tblPr>
      <w:tblGrid>
        <w:gridCol w:w="817"/>
        <w:gridCol w:w="29"/>
        <w:gridCol w:w="3260"/>
        <w:gridCol w:w="992"/>
        <w:gridCol w:w="1037"/>
        <w:gridCol w:w="1534"/>
        <w:gridCol w:w="1534"/>
      </w:tblGrid>
      <w:tr w:rsidR="002261D1" w:rsidRPr="002261D1" w14:paraId="0DFFDC0E" w14:textId="77777777" w:rsidTr="002261D1">
        <w:trPr>
          <w:trHeight w:val="70"/>
        </w:trPr>
        <w:tc>
          <w:tcPr>
            <w:tcW w:w="846" w:type="dxa"/>
            <w:gridSpan w:val="2"/>
            <w:shd w:val="clear" w:color="auto" w:fill="7F7F7F" w:themeFill="text1" w:themeFillTint="80"/>
            <w:vAlign w:val="center"/>
          </w:tcPr>
          <w:p w14:paraId="269E7BB4" w14:textId="77777777" w:rsidR="00A23846" w:rsidRPr="002261D1" w:rsidRDefault="00A23846" w:rsidP="00A23846">
            <w:pPr>
              <w:jc w:val="center"/>
              <w:rPr>
                <w:rFonts w:cs="Arial"/>
                <w:b/>
                <w:color w:val="FFFFFF" w:themeColor="background1"/>
                <w:szCs w:val="20"/>
              </w:rPr>
            </w:pPr>
            <w:r w:rsidRPr="002261D1">
              <w:rPr>
                <w:rFonts w:cs="Arial"/>
                <w:b/>
                <w:color w:val="FFFFFF" w:themeColor="background1"/>
                <w:szCs w:val="20"/>
              </w:rPr>
              <w:t>Ordre</w:t>
            </w:r>
          </w:p>
        </w:tc>
        <w:tc>
          <w:tcPr>
            <w:tcW w:w="3260" w:type="dxa"/>
            <w:shd w:val="clear" w:color="auto" w:fill="7F7F7F" w:themeFill="text1" w:themeFillTint="80"/>
            <w:vAlign w:val="center"/>
          </w:tcPr>
          <w:p w14:paraId="28FC5E91" w14:textId="77777777" w:rsidR="00A23846" w:rsidRPr="002261D1" w:rsidRDefault="00A23846" w:rsidP="00A23846">
            <w:pPr>
              <w:jc w:val="center"/>
              <w:rPr>
                <w:rFonts w:cs="Arial"/>
                <w:b/>
                <w:color w:val="FFFFFF" w:themeColor="background1"/>
                <w:szCs w:val="20"/>
              </w:rPr>
            </w:pPr>
            <w:r w:rsidRPr="002261D1">
              <w:rPr>
                <w:rFonts w:cs="Arial"/>
                <w:b/>
                <w:color w:val="FFFFFF" w:themeColor="background1"/>
                <w:szCs w:val="20"/>
              </w:rPr>
              <w:t>Désignation</w:t>
            </w:r>
          </w:p>
        </w:tc>
        <w:tc>
          <w:tcPr>
            <w:tcW w:w="992" w:type="dxa"/>
            <w:shd w:val="clear" w:color="auto" w:fill="7F7F7F" w:themeFill="text1" w:themeFillTint="80"/>
            <w:vAlign w:val="center"/>
          </w:tcPr>
          <w:p w14:paraId="74C4A0A9" w14:textId="77777777" w:rsidR="00A23846" w:rsidRPr="002261D1" w:rsidRDefault="00A23846" w:rsidP="00A23846">
            <w:pPr>
              <w:jc w:val="center"/>
              <w:rPr>
                <w:rFonts w:cs="Arial"/>
                <w:b/>
                <w:color w:val="FFFFFF" w:themeColor="background1"/>
                <w:szCs w:val="20"/>
              </w:rPr>
            </w:pPr>
            <w:r w:rsidRPr="002261D1">
              <w:rPr>
                <w:rFonts w:cs="Arial"/>
                <w:b/>
                <w:color w:val="FFFFFF" w:themeColor="background1"/>
                <w:szCs w:val="20"/>
              </w:rPr>
              <w:t>Unité</w:t>
            </w:r>
          </w:p>
        </w:tc>
        <w:tc>
          <w:tcPr>
            <w:tcW w:w="1037" w:type="dxa"/>
            <w:shd w:val="clear" w:color="auto" w:fill="7F7F7F" w:themeFill="text1" w:themeFillTint="80"/>
            <w:vAlign w:val="center"/>
          </w:tcPr>
          <w:p w14:paraId="3654783E" w14:textId="77777777" w:rsidR="00A23846" w:rsidRPr="002261D1" w:rsidRDefault="00A23846" w:rsidP="00A23846">
            <w:pPr>
              <w:jc w:val="center"/>
              <w:rPr>
                <w:rFonts w:cs="Arial"/>
                <w:b/>
                <w:color w:val="FFFFFF" w:themeColor="background1"/>
                <w:szCs w:val="20"/>
              </w:rPr>
            </w:pPr>
            <w:r w:rsidRPr="002261D1">
              <w:rPr>
                <w:rFonts w:cs="Arial"/>
                <w:b/>
                <w:color w:val="FFFFFF" w:themeColor="background1"/>
                <w:szCs w:val="20"/>
              </w:rPr>
              <w:t>Quantité</w:t>
            </w:r>
          </w:p>
        </w:tc>
        <w:tc>
          <w:tcPr>
            <w:tcW w:w="1534" w:type="dxa"/>
            <w:shd w:val="clear" w:color="auto" w:fill="7F7F7F" w:themeFill="text1" w:themeFillTint="80"/>
            <w:vAlign w:val="center"/>
          </w:tcPr>
          <w:p w14:paraId="6195BE4F" w14:textId="77777777" w:rsidR="00A23846" w:rsidRPr="002261D1" w:rsidRDefault="00A23846" w:rsidP="00A23846">
            <w:pPr>
              <w:jc w:val="center"/>
              <w:rPr>
                <w:rFonts w:cs="Arial"/>
                <w:b/>
                <w:color w:val="FFFFFF" w:themeColor="background1"/>
                <w:szCs w:val="20"/>
              </w:rPr>
            </w:pPr>
            <w:r w:rsidRPr="002261D1">
              <w:rPr>
                <w:rFonts w:cs="Arial"/>
                <w:b/>
                <w:color w:val="FFFFFF" w:themeColor="background1"/>
                <w:szCs w:val="20"/>
              </w:rPr>
              <w:t>Prix unitaire (GNF)</w:t>
            </w:r>
          </w:p>
        </w:tc>
        <w:tc>
          <w:tcPr>
            <w:tcW w:w="1534" w:type="dxa"/>
            <w:shd w:val="clear" w:color="auto" w:fill="7F7F7F" w:themeFill="text1" w:themeFillTint="80"/>
            <w:vAlign w:val="center"/>
          </w:tcPr>
          <w:p w14:paraId="48B2CA18" w14:textId="77777777" w:rsidR="00A23846" w:rsidRPr="002261D1" w:rsidRDefault="00A23846" w:rsidP="00A23846">
            <w:pPr>
              <w:jc w:val="center"/>
              <w:rPr>
                <w:rFonts w:cs="Arial"/>
                <w:b/>
                <w:color w:val="FFFFFF" w:themeColor="background1"/>
                <w:szCs w:val="20"/>
              </w:rPr>
            </w:pPr>
            <w:r w:rsidRPr="002261D1">
              <w:rPr>
                <w:rFonts w:cs="Arial"/>
                <w:b/>
                <w:color w:val="FFFFFF" w:themeColor="background1"/>
                <w:szCs w:val="20"/>
              </w:rPr>
              <w:t>Montant total (GNF)</w:t>
            </w:r>
          </w:p>
        </w:tc>
      </w:tr>
      <w:tr w:rsidR="00A23846" w:rsidRPr="00F81A24" w14:paraId="73244A72" w14:textId="77777777" w:rsidTr="00A23846">
        <w:tc>
          <w:tcPr>
            <w:tcW w:w="846" w:type="dxa"/>
            <w:gridSpan w:val="2"/>
          </w:tcPr>
          <w:p w14:paraId="2BA9B6B1" w14:textId="77777777" w:rsidR="00A23846" w:rsidRPr="00332CD3" w:rsidRDefault="00A23846" w:rsidP="00A23846">
            <w:pPr>
              <w:rPr>
                <w:rFonts w:cs="Arial"/>
                <w:b/>
                <w:szCs w:val="20"/>
              </w:rPr>
            </w:pPr>
            <w:r w:rsidRPr="00332CD3">
              <w:rPr>
                <w:rFonts w:cs="Arial"/>
                <w:b/>
                <w:szCs w:val="20"/>
              </w:rPr>
              <w:t>I</w:t>
            </w:r>
          </w:p>
        </w:tc>
        <w:tc>
          <w:tcPr>
            <w:tcW w:w="3260" w:type="dxa"/>
          </w:tcPr>
          <w:p w14:paraId="28D26138" w14:textId="77777777" w:rsidR="00A23846" w:rsidRPr="00F81A24" w:rsidRDefault="00A23846" w:rsidP="00A23846">
            <w:pPr>
              <w:rPr>
                <w:rFonts w:cs="Arial"/>
                <w:b/>
                <w:szCs w:val="20"/>
              </w:rPr>
            </w:pPr>
            <w:r w:rsidRPr="00F81A24">
              <w:rPr>
                <w:rFonts w:cs="Arial"/>
                <w:b/>
                <w:szCs w:val="20"/>
              </w:rPr>
              <w:t xml:space="preserve">Déplacement </w:t>
            </w:r>
          </w:p>
        </w:tc>
        <w:tc>
          <w:tcPr>
            <w:tcW w:w="992" w:type="dxa"/>
          </w:tcPr>
          <w:p w14:paraId="29E86EAC" w14:textId="77777777" w:rsidR="00A23846" w:rsidRPr="00F81A24" w:rsidRDefault="00A23846" w:rsidP="00A23846">
            <w:pPr>
              <w:rPr>
                <w:rFonts w:cs="Arial"/>
                <w:szCs w:val="20"/>
              </w:rPr>
            </w:pPr>
          </w:p>
        </w:tc>
        <w:tc>
          <w:tcPr>
            <w:tcW w:w="1037" w:type="dxa"/>
          </w:tcPr>
          <w:p w14:paraId="54EA8158" w14:textId="77777777" w:rsidR="00A23846" w:rsidRPr="00F81A24" w:rsidRDefault="00A23846" w:rsidP="00A23846">
            <w:pPr>
              <w:rPr>
                <w:rFonts w:cs="Arial"/>
                <w:szCs w:val="20"/>
              </w:rPr>
            </w:pPr>
          </w:p>
        </w:tc>
        <w:tc>
          <w:tcPr>
            <w:tcW w:w="1534" w:type="dxa"/>
          </w:tcPr>
          <w:p w14:paraId="4370E409" w14:textId="77777777" w:rsidR="00A23846" w:rsidRPr="00F81A24" w:rsidRDefault="00A23846" w:rsidP="00A23846">
            <w:pPr>
              <w:rPr>
                <w:rFonts w:cs="Arial"/>
                <w:szCs w:val="20"/>
              </w:rPr>
            </w:pPr>
          </w:p>
        </w:tc>
        <w:tc>
          <w:tcPr>
            <w:tcW w:w="1534" w:type="dxa"/>
          </w:tcPr>
          <w:p w14:paraId="5CE909A8" w14:textId="77777777" w:rsidR="00A23846" w:rsidRPr="00F81A24" w:rsidRDefault="00A23846" w:rsidP="00A23846">
            <w:pPr>
              <w:rPr>
                <w:rFonts w:cs="Arial"/>
                <w:szCs w:val="20"/>
              </w:rPr>
            </w:pPr>
          </w:p>
        </w:tc>
      </w:tr>
      <w:tr w:rsidR="00A23846" w:rsidRPr="00F81A24" w14:paraId="5C10A524" w14:textId="77777777" w:rsidTr="00596D5B">
        <w:tc>
          <w:tcPr>
            <w:tcW w:w="846" w:type="dxa"/>
            <w:gridSpan w:val="2"/>
            <w:tcBorders>
              <w:bottom w:val="single" w:sz="8" w:space="0" w:color="auto"/>
            </w:tcBorders>
          </w:tcPr>
          <w:p w14:paraId="5248DE24" w14:textId="77777777" w:rsidR="00A23846" w:rsidRPr="00332CD3" w:rsidRDefault="00A23846" w:rsidP="00A23846">
            <w:pPr>
              <w:rPr>
                <w:rFonts w:cs="Arial"/>
                <w:b/>
                <w:szCs w:val="20"/>
              </w:rPr>
            </w:pPr>
          </w:p>
        </w:tc>
        <w:tc>
          <w:tcPr>
            <w:tcW w:w="3260" w:type="dxa"/>
            <w:tcBorders>
              <w:bottom w:val="single" w:sz="8" w:space="0" w:color="auto"/>
            </w:tcBorders>
          </w:tcPr>
          <w:p w14:paraId="507EE61E" w14:textId="77777777" w:rsidR="00A23846" w:rsidRPr="00F81A24" w:rsidRDefault="00A23846" w:rsidP="00A23846">
            <w:pPr>
              <w:rPr>
                <w:rFonts w:cs="Arial"/>
                <w:szCs w:val="20"/>
              </w:rPr>
            </w:pPr>
            <w:r w:rsidRPr="00F81A24">
              <w:rPr>
                <w:rFonts w:cs="Arial"/>
                <w:szCs w:val="20"/>
              </w:rPr>
              <w:t>Installation et Repli de chantier</w:t>
            </w:r>
          </w:p>
        </w:tc>
        <w:tc>
          <w:tcPr>
            <w:tcW w:w="992" w:type="dxa"/>
            <w:tcBorders>
              <w:bottom w:val="single" w:sz="8" w:space="0" w:color="auto"/>
            </w:tcBorders>
          </w:tcPr>
          <w:p w14:paraId="2F4EDAFA" w14:textId="77777777" w:rsidR="00A23846" w:rsidRPr="00F81A24" w:rsidRDefault="00A23846" w:rsidP="00A23846">
            <w:pPr>
              <w:rPr>
                <w:rFonts w:cs="Arial"/>
                <w:szCs w:val="20"/>
              </w:rPr>
            </w:pPr>
            <w:r w:rsidRPr="00F81A24">
              <w:rPr>
                <w:rFonts w:cs="Arial"/>
                <w:szCs w:val="20"/>
              </w:rPr>
              <w:t>Forfait</w:t>
            </w:r>
          </w:p>
        </w:tc>
        <w:tc>
          <w:tcPr>
            <w:tcW w:w="1037" w:type="dxa"/>
            <w:tcBorders>
              <w:bottom w:val="single" w:sz="8" w:space="0" w:color="auto"/>
            </w:tcBorders>
          </w:tcPr>
          <w:p w14:paraId="7F3366A2" w14:textId="77777777" w:rsidR="00A23846" w:rsidRPr="00F81A24" w:rsidRDefault="00A23846" w:rsidP="00A23846">
            <w:pPr>
              <w:jc w:val="center"/>
              <w:rPr>
                <w:rFonts w:cs="Arial"/>
                <w:szCs w:val="20"/>
              </w:rPr>
            </w:pPr>
            <w:r w:rsidRPr="00F81A24">
              <w:rPr>
                <w:rFonts w:cs="Arial"/>
                <w:szCs w:val="20"/>
              </w:rPr>
              <w:t>1,00</w:t>
            </w:r>
          </w:p>
        </w:tc>
        <w:tc>
          <w:tcPr>
            <w:tcW w:w="1534" w:type="dxa"/>
            <w:tcBorders>
              <w:bottom w:val="single" w:sz="8" w:space="0" w:color="auto"/>
            </w:tcBorders>
          </w:tcPr>
          <w:p w14:paraId="71F54F6E" w14:textId="77777777" w:rsidR="00A23846" w:rsidRPr="00F81A24" w:rsidRDefault="00A23846" w:rsidP="00A23846">
            <w:pPr>
              <w:rPr>
                <w:rFonts w:cs="Arial"/>
                <w:szCs w:val="20"/>
              </w:rPr>
            </w:pPr>
          </w:p>
        </w:tc>
        <w:tc>
          <w:tcPr>
            <w:tcW w:w="1534" w:type="dxa"/>
            <w:tcBorders>
              <w:bottom w:val="single" w:sz="8" w:space="0" w:color="auto"/>
            </w:tcBorders>
          </w:tcPr>
          <w:p w14:paraId="6AF53574" w14:textId="77777777" w:rsidR="00A23846" w:rsidRPr="00F81A24" w:rsidRDefault="00A23846" w:rsidP="00A23846">
            <w:pPr>
              <w:rPr>
                <w:rFonts w:cs="Arial"/>
                <w:szCs w:val="20"/>
              </w:rPr>
            </w:pPr>
          </w:p>
        </w:tc>
      </w:tr>
      <w:tr w:rsidR="00A23846" w:rsidRPr="00F81A24" w14:paraId="21131B14" w14:textId="77777777" w:rsidTr="00596D5B">
        <w:tc>
          <w:tcPr>
            <w:tcW w:w="7669" w:type="dxa"/>
            <w:gridSpan w:val="6"/>
            <w:tcBorders>
              <w:top w:val="single" w:sz="8" w:space="0" w:color="auto"/>
              <w:left w:val="single" w:sz="8" w:space="0" w:color="auto"/>
              <w:bottom w:val="single" w:sz="12" w:space="0" w:color="auto"/>
              <w:right w:val="single" w:sz="8" w:space="0" w:color="auto"/>
            </w:tcBorders>
            <w:shd w:val="clear" w:color="auto" w:fill="D9D9D9" w:themeFill="background1" w:themeFillShade="D9"/>
          </w:tcPr>
          <w:p w14:paraId="059C359E" w14:textId="77777777" w:rsidR="00A23846" w:rsidRPr="00332CD3" w:rsidRDefault="00A23846" w:rsidP="00596D5B">
            <w:pPr>
              <w:jc w:val="right"/>
              <w:rPr>
                <w:rFonts w:cs="Arial"/>
                <w:b/>
                <w:szCs w:val="20"/>
              </w:rPr>
            </w:pPr>
            <w:r w:rsidRPr="00332CD3">
              <w:rPr>
                <w:rFonts w:cs="Arial"/>
                <w:b/>
                <w:szCs w:val="20"/>
              </w:rPr>
              <w:t>Sous-total I</w:t>
            </w:r>
          </w:p>
        </w:tc>
        <w:tc>
          <w:tcPr>
            <w:tcW w:w="1534" w:type="dxa"/>
            <w:tcBorders>
              <w:top w:val="single" w:sz="8" w:space="0" w:color="auto"/>
              <w:left w:val="single" w:sz="8" w:space="0" w:color="auto"/>
              <w:bottom w:val="single" w:sz="12" w:space="0" w:color="auto"/>
              <w:right w:val="single" w:sz="8" w:space="0" w:color="auto"/>
            </w:tcBorders>
          </w:tcPr>
          <w:p w14:paraId="54C19237" w14:textId="77777777" w:rsidR="00A23846" w:rsidRPr="00F81A24" w:rsidRDefault="00A23846" w:rsidP="00A23846">
            <w:pPr>
              <w:rPr>
                <w:rFonts w:cs="Arial"/>
                <w:szCs w:val="20"/>
              </w:rPr>
            </w:pPr>
          </w:p>
        </w:tc>
      </w:tr>
      <w:tr w:rsidR="00A23846" w:rsidRPr="00F81A24" w14:paraId="17A28805" w14:textId="77777777" w:rsidTr="00596D5B">
        <w:tc>
          <w:tcPr>
            <w:tcW w:w="846" w:type="dxa"/>
            <w:gridSpan w:val="2"/>
            <w:tcBorders>
              <w:top w:val="single" w:sz="12" w:space="0" w:color="auto"/>
            </w:tcBorders>
          </w:tcPr>
          <w:p w14:paraId="75029299" w14:textId="77777777" w:rsidR="00A23846" w:rsidRPr="00332CD3" w:rsidRDefault="00A23846" w:rsidP="00A23846">
            <w:pPr>
              <w:rPr>
                <w:rFonts w:cs="Arial"/>
                <w:b/>
                <w:szCs w:val="20"/>
              </w:rPr>
            </w:pPr>
            <w:r w:rsidRPr="00332CD3">
              <w:rPr>
                <w:rFonts w:cs="Arial"/>
                <w:b/>
                <w:szCs w:val="20"/>
              </w:rPr>
              <w:t>II</w:t>
            </w:r>
          </w:p>
        </w:tc>
        <w:tc>
          <w:tcPr>
            <w:tcW w:w="3260" w:type="dxa"/>
            <w:tcBorders>
              <w:top w:val="single" w:sz="12" w:space="0" w:color="auto"/>
            </w:tcBorders>
          </w:tcPr>
          <w:p w14:paraId="7EBEEA98" w14:textId="77777777" w:rsidR="00A23846" w:rsidRPr="00F81A24" w:rsidRDefault="00A23846" w:rsidP="00A23846">
            <w:pPr>
              <w:rPr>
                <w:rFonts w:cs="Arial"/>
                <w:b/>
                <w:szCs w:val="20"/>
              </w:rPr>
            </w:pPr>
            <w:r w:rsidRPr="00F81A24">
              <w:rPr>
                <w:rFonts w:cs="Arial"/>
                <w:b/>
                <w:szCs w:val="20"/>
              </w:rPr>
              <w:t>Fonçage</w:t>
            </w:r>
          </w:p>
        </w:tc>
        <w:tc>
          <w:tcPr>
            <w:tcW w:w="992" w:type="dxa"/>
            <w:tcBorders>
              <w:top w:val="single" w:sz="12" w:space="0" w:color="auto"/>
            </w:tcBorders>
          </w:tcPr>
          <w:p w14:paraId="7D3AC286" w14:textId="77777777" w:rsidR="00A23846" w:rsidRPr="00F81A24" w:rsidRDefault="00A23846" w:rsidP="00A23846">
            <w:pPr>
              <w:rPr>
                <w:rFonts w:cs="Arial"/>
                <w:szCs w:val="20"/>
              </w:rPr>
            </w:pPr>
          </w:p>
        </w:tc>
        <w:tc>
          <w:tcPr>
            <w:tcW w:w="1037" w:type="dxa"/>
            <w:tcBorders>
              <w:top w:val="single" w:sz="12" w:space="0" w:color="auto"/>
            </w:tcBorders>
          </w:tcPr>
          <w:p w14:paraId="524591E1" w14:textId="77777777" w:rsidR="00A23846" w:rsidRPr="00F81A24" w:rsidRDefault="00A23846" w:rsidP="00A23846">
            <w:pPr>
              <w:rPr>
                <w:rFonts w:cs="Arial"/>
                <w:szCs w:val="20"/>
              </w:rPr>
            </w:pPr>
          </w:p>
        </w:tc>
        <w:tc>
          <w:tcPr>
            <w:tcW w:w="1534" w:type="dxa"/>
            <w:tcBorders>
              <w:top w:val="single" w:sz="12" w:space="0" w:color="auto"/>
            </w:tcBorders>
          </w:tcPr>
          <w:p w14:paraId="51FA40AD" w14:textId="77777777" w:rsidR="00A23846" w:rsidRPr="00F81A24" w:rsidRDefault="00A23846" w:rsidP="00A23846">
            <w:pPr>
              <w:rPr>
                <w:rFonts w:cs="Arial"/>
                <w:szCs w:val="20"/>
              </w:rPr>
            </w:pPr>
          </w:p>
        </w:tc>
        <w:tc>
          <w:tcPr>
            <w:tcW w:w="1534" w:type="dxa"/>
            <w:tcBorders>
              <w:top w:val="single" w:sz="12" w:space="0" w:color="auto"/>
            </w:tcBorders>
          </w:tcPr>
          <w:p w14:paraId="089001D2" w14:textId="77777777" w:rsidR="00A23846" w:rsidRPr="00F81A24" w:rsidRDefault="00A23846" w:rsidP="00A23846">
            <w:pPr>
              <w:rPr>
                <w:rFonts w:cs="Arial"/>
                <w:szCs w:val="20"/>
              </w:rPr>
            </w:pPr>
          </w:p>
        </w:tc>
      </w:tr>
      <w:tr w:rsidR="00A23846" w:rsidRPr="00F81A24" w14:paraId="5075C0A9" w14:textId="77777777" w:rsidTr="00596D5B">
        <w:tc>
          <w:tcPr>
            <w:tcW w:w="846" w:type="dxa"/>
            <w:gridSpan w:val="2"/>
            <w:tcBorders>
              <w:bottom w:val="single" w:sz="4" w:space="0" w:color="auto"/>
            </w:tcBorders>
          </w:tcPr>
          <w:p w14:paraId="5148DA2B" w14:textId="77777777" w:rsidR="00A23846" w:rsidRPr="00332CD3" w:rsidRDefault="00A23846" w:rsidP="00A23846">
            <w:pPr>
              <w:rPr>
                <w:rFonts w:cs="Arial"/>
                <w:b/>
                <w:szCs w:val="20"/>
              </w:rPr>
            </w:pPr>
            <w:r w:rsidRPr="00332CD3">
              <w:rPr>
                <w:rFonts w:cs="Arial"/>
                <w:b/>
                <w:szCs w:val="20"/>
              </w:rPr>
              <w:t>II.1</w:t>
            </w:r>
          </w:p>
        </w:tc>
        <w:tc>
          <w:tcPr>
            <w:tcW w:w="3260" w:type="dxa"/>
            <w:tcBorders>
              <w:bottom w:val="single" w:sz="4" w:space="0" w:color="auto"/>
            </w:tcBorders>
          </w:tcPr>
          <w:p w14:paraId="72E67FDB" w14:textId="77777777" w:rsidR="00A23846" w:rsidRPr="00F81A24" w:rsidRDefault="00A23846" w:rsidP="00A23846">
            <w:pPr>
              <w:rPr>
                <w:rFonts w:cs="Arial"/>
                <w:szCs w:val="20"/>
              </w:rPr>
            </w:pPr>
            <w:r w:rsidRPr="00F81A24">
              <w:rPr>
                <w:rFonts w:cs="Arial"/>
                <w:szCs w:val="20"/>
              </w:rPr>
              <w:t>Fonçage</w:t>
            </w:r>
          </w:p>
        </w:tc>
        <w:tc>
          <w:tcPr>
            <w:tcW w:w="992" w:type="dxa"/>
            <w:tcBorders>
              <w:bottom w:val="single" w:sz="4" w:space="0" w:color="auto"/>
            </w:tcBorders>
          </w:tcPr>
          <w:p w14:paraId="0FC3E567" w14:textId="77777777" w:rsidR="00A23846" w:rsidRPr="00F81A24" w:rsidRDefault="00A23846" w:rsidP="00A23846">
            <w:pPr>
              <w:rPr>
                <w:rFonts w:cs="Arial"/>
                <w:szCs w:val="20"/>
              </w:rPr>
            </w:pPr>
            <w:proofErr w:type="gramStart"/>
            <w:r w:rsidRPr="00F81A24">
              <w:rPr>
                <w:rFonts w:cs="Arial"/>
                <w:szCs w:val="20"/>
              </w:rPr>
              <w:t>ml</w:t>
            </w:r>
            <w:proofErr w:type="gramEnd"/>
            <w:r w:rsidRPr="00F81A24">
              <w:rPr>
                <w:rFonts w:cs="Arial"/>
                <w:szCs w:val="20"/>
              </w:rPr>
              <w:t xml:space="preserve"> </w:t>
            </w:r>
          </w:p>
        </w:tc>
        <w:tc>
          <w:tcPr>
            <w:tcW w:w="1037" w:type="dxa"/>
            <w:tcBorders>
              <w:bottom w:val="single" w:sz="4" w:space="0" w:color="auto"/>
            </w:tcBorders>
          </w:tcPr>
          <w:p w14:paraId="6944692C" w14:textId="5B393040" w:rsidR="00A23846" w:rsidRPr="00F81A24" w:rsidRDefault="00704214" w:rsidP="00A23846">
            <w:pPr>
              <w:jc w:val="center"/>
              <w:rPr>
                <w:rFonts w:cs="Arial"/>
                <w:szCs w:val="20"/>
              </w:rPr>
            </w:pPr>
            <w:r>
              <w:rPr>
                <w:rFonts w:cs="Arial"/>
                <w:szCs w:val="20"/>
              </w:rPr>
              <w:t>5</w:t>
            </w:r>
            <w:r w:rsidR="00A23846" w:rsidRPr="00F81A24">
              <w:rPr>
                <w:rFonts w:cs="Arial"/>
                <w:szCs w:val="20"/>
              </w:rPr>
              <w:t>,00</w:t>
            </w:r>
          </w:p>
        </w:tc>
        <w:tc>
          <w:tcPr>
            <w:tcW w:w="1534" w:type="dxa"/>
            <w:tcBorders>
              <w:bottom w:val="single" w:sz="4" w:space="0" w:color="auto"/>
            </w:tcBorders>
          </w:tcPr>
          <w:p w14:paraId="0083A524" w14:textId="77777777" w:rsidR="00A23846" w:rsidRPr="00F81A24" w:rsidRDefault="00A23846" w:rsidP="00A23846">
            <w:pPr>
              <w:rPr>
                <w:rFonts w:cs="Arial"/>
                <w:szCs w:val="20"/>
              </w:rPr>
            </w:pPr>
          </w:p>
        </w:tc>
        <w:tc>
          <w:tcPr>
            <w:tcW w:w="1534" w:type="dxa"/>
            <w:tcBorders>
              <w:bottom w:val="single" w:sz="4" w:space="0" w:color="auto"/>
            </w:tcBorders>
          </w:tcPr>
          <w:p w14:paraId="5562F59F" w14:textId="77777777" w:rsidR="00A23846" w:rsidRPr="00F81A24" w:rsidRDefault="00A23846" w:rsidP="00A23846">
            <w:pPr>
              <w:rPr>
                <w:rFonts w:cs="Arial"/>
                <w:szCs w:val="20"/>
              </w:rPr>
            </w:pPr>
          </w:p>
        </w:tc>
      </w:tr>
      <w:tr w:rsidR="00A23846" w:rsidRPr="00596D5B" w14:paraId="7CBCBEBE" w14:textId="77777777" w:rsidTr="00596D5B">
        <w:tc>
          <w:tcPr>
            <w:tcW w:w="7669" w:type="dxa"/>
            <w:gridSpan w:val="6"/>
            <w:tcBorders>
              <w:bottom w:val="single" w:sz="12" w:space="0" w:color="auto"/>
            </w:tcBorders>
            <w:shd w:val="clear" w:color="auto" w:fill="D9D9D9" w:themeFill="background1" w:themeFillShade="D9"/>
          </w:tcPr>
          <w:p w14:paraId="506CE7EA" w14:textId="77777777" w:rsidR="00A23846" w:rsidRPr="00332CD3" w:rsidRDefault="00A23846" w:rsidP="00596D5B">
            <w:pPr>
              <w:jc w:val="right"/>
              <w:rPr>
                <w:rFonts w:cs="Arial"/>
                <w:b/>
                <w:szCs w:val="20"/>
              </w:rPr>
            </w:pPr>
            <w:r w:rsidRPr="00332CD3">
              <w:rPr>
                <w:rFonts w:cs="Arial"/>
                <w:b/>
                <w:szCs w:val="20"/>
              </w:rPr>
              <w:t>Sous-total II</w:t>
            </w:r>
          </w:p>
        </w:tc>
        <w:tc>
          <w:tcPr>
            <w:tcW w:w="1534" w:type="dxa"/>
            <w:tcBorders>
              <w:bottom w:val="single" w:sz="12" w:space="0" w:color="auto"/>
            </w:tcBorders>
          </w:tcPr>
          <w:p w14:paraId="7D09D1A6" w14:textId="77777777" w:rsidR="00A23846" w:rsidRPr="00596D5B" w:rsidRDefault="00A23846" w:rsidP="00A23846">
            <w:pPr>
              <w:rPr>
                <w:rFonts w:cs="Arial"/>
                <w:b/>
                <w:szCs w:val="20"/>
              </w:rPr>
            </w:pPr>
          </w:p>
        </w:tc>
      </w:tr>
      <w:tr w:rsidR="00A23846" w:rsidRPr="00F81A24" w14:paraId="6DF8AFCD" w14:textId="77777777" w:rsidTr="00596D5B">
        <w:tc>
          <w:tcPr>
            <w:tcW w:w="846" w:type="dxa"/>
            <w:gridSpan w:val="2"/>
            <w:tcBorders>
              <w:top w:val="single" w:sz="12" w:space="0" w:color="auto"/>
            </w:tcBorders>
          </w:tcPr>
          <w:p w14:paraId="6FEE7F86" w14:textId="77777777" w:rsidR="00A23846" w:rsidRPr="00332CD3" w:rsidRDefault="00A23846" w:rsidP="00A23846">
            <w:pPr>
              <w:rPr>
                <w:rFonts w:cs="Arial"/>
                <w:b/>
                <w:szCs w:val="20"/>
              </w:rPr>
            </w:pPr>
            <w:r w:rsidRPr="00332CD3">
              <w:rPr>
                <w:rFonts w:cs="Arial"/>
                <w:b/>
                <w:szCs w:val="20"/>
              </w:rPr>
              <w:t>III</w:t>
            </w:r>
          </w:p>
        </w:tc>
        <w:tc>
          <w:tcPr>
            <w:tcW w:w="3260" w:type="dxa"/>
            <w:tcBorders>
              <w:top w:val="single" w:sz="12" w:space="0" w:color="auto"/>
            </w:tcBorders>
          </w:tcPr>
          <w:p w14:paraId="2B9F254D" w14:textId="77777777" w:rsidR="00A23846" w:rsidRPr="00F81A24" w:rsidRDefault="00A23846" w:rsidP="00A23846">
            <w:pPr>
              <w:rPr>
                <w:rFonts w:cs="Arial"/>
                <w:b/>
                <w:szCs w:val="20"/>
              </w:rPr>
            </w:pPr>
            <w:r w:rsidRPr="00F81A24">
              <w:rPr>
                <w:rFonts w:cs="Arial"/>
                <w:b/>
                <w:szCs w:val="20"/>
              </w:rPr>
              <w:t>Cuvelage</w:t>
            </w:r>
          </w:p>
        </w:tc>
        <w:tc>
          <w:tcPr>
            <w:tcW w:w="992" w:type="dxa"/>
            <w:tcBorders>
              <w:top w:val="single" w:sz="12" w:space="0" w:color="auto"/>
            </w:tcBorders>
          </w:tcPr>
          <w:p w14:paraId="1366CAED" w14:textId="77777777" w:rsidR="00A23846" w:rsidRPr="00F81A24" w:rsidRDefault="00A23846" w:rsidP="00A23846">
            <w:pPr>
              <w:rPr>
                <w:rFonts w:cs="Arial"/>
                <w:szCs w:val="20"/>
              </w:rPr>
            </w:pPr>
          </w:p>
        </w:tc>
        <w:tc>
          <w:tcPr>
            <w:tcW w:w="1037" w:type="dxa"/>
            <w:tcBorders>
              <w:top w:val="single" w:sz="12" w:space="0" w:color="auto"/>
            </w:tcBorders>
          </w:tcPr>
          <w:p w14:paraId="6983924E" w14:textId="77777777" w:rsidR="00A23846" w:rsidRPr="00F81A24" w:rsidRDefault="00A23846" w:rsidP="00A23846">
            <w:pPr>
              <w:rPr>
                <w:rFonts w:cs="Arial"/>
                <w:szCs w:val="20"/>
              </w:rPr>
            </w:pPr>
          </w:p>
        </w:tc>
        <w:tc>
          <w:tcPr>
            <w:tcW w:w="1534" w:type="dxa"/>
            <w:tcBorders>
              <w:top w:val="single" w:sz="12" w:space="0" w:color="auto"/>
            </w:tcBorders>
          </w:tcPr>
          <w:p w14:paraId="77909A9E" w14:textId="77777777" w:rsidR="00A23846" w:rsidRPr="00F81A24" w:rsidRDefault="00A23846" w:rsidP="00A23846">
            <w:pPr>
              <w:rPr>
                <w:rFonts w:cs="Arial"/>
                <w:szCs w:val="20"/>
              </w:rPr>
            </w:pPr>
          </w:p>
        </w:tc>
        <w:tc>
          <w:tcPr>
            <w:tcW w:w="1534" w:type="dxa"/>
            <w:tcBorders>
              <w:top w:val="single" w:sz="12" w:space="0" w:color="auto"/>
            </w:tcBorders>
          </w:tcPr>
          <w:p w14:paraId="018888E7" w14:textId="77777777" w:rsidR="00A23846" w:rsidRPr="00F81A24" w:rsidRDefault="00A23846" w:rsidP="00A23846">
            <w:pPr>
              <w:rPr>
                <w:rFonts w:cs="Arial"/>
                <w:szCs w:val="20"/>
              </w:rPr>
            </w:pPr>
          </w:p>
        </w:tc>
      </w:tr>
      <w:tr w:rsidR="00A23846" w:rsidRPr="00F81A24" w14:paraId="0FA87EB3" w14:textId="77777777" w:rsidTr="00A23846">
        <w:tc>
          <w:tcPr>
            <w:tcW w:w="846" w:type="dxa"/>
            <w:gridSpan w:val="2"/>
          </w:tcPr>
          <w:p w14:paraId="787D39EA" w14:textId="77777777" w:rsidR="00A23846" w:rsidRPr="00332CD3" w:rsidRDefault="00A23846" w:rsidP="00A23846">
            <w:pPr>
              <w:rPr>
                <w:rFonts w:cs="Arial"/>
                <w:b/>
                <w:szCs w:val="20"/>
              </w:rPr>
            </w:pPr>
            <w:r w:rsidRPr="00332CD3">
              <w:rPr>
                <w:rFonts w:cs="Arial"/>
                <w:b/>
                <w:szCs w:val="20"/>
              </w:rPr>
              <w:t>III.1</w:t>
            </w:r>
          </w:p>
        </w:tc>
        <w:tc>
          <w:tcPr>
            <w:tcW w:w="3260" w:type="dxa"/>
          </w:tcPr>
          <w:p w14:paraId="7723C7B5" w14:textId="4D2DEE1A" w:rsidR="00E95C46" w:rsidRPr="00F81A24" w:rsidRDefault="00A23846" w:rsidP="00A23846">
            <w:pPr>
              <w:rPr>
                <w:rFonts w:cs="Arial"/>
                <w:szCs w:val="20"/>
              </w:rPr>
            </w:pPr>
            <w:r w:rsidRPr="00F81A24">
              <w:rPr>
                <w:rFonts w:cs="Arial"/>
                <w:szCs w:val="20"/>
              </w:rPr>
              <w:t>Cuvelage en béton armé de diamètre extérieur 1,30</w:t>
            </w:r>
            <w:r w:rsidR="00E95C46">
              <w:rPr>
                <w:rFonts w:cs="Arial"/>
                <w:szCs w:val="20"/>
              </w:rPr>
              <w:t>m</w:t>
            </w:r>
          </w:p>
        </w:tc>
        <w:tc>
          <w:tcPr>
            <w:tcW w:w="992" w:type="dxa"/>
          </w:tcPr>
          <w:p w14:paraId="32B154C7" w14:textId="77777777" w:rsidR="00A23846" w:rsidRPr="00F81A24" w:rsidRDefault="00A23846" w:rsidP="00A23846">
            <w:pPr>
              <w:rPr>
                <w:rFonts w:cs="Arial"/>
                <w:szCs w:val="20"/>
              </w:rPr>
            </w:pPr>
            <w:proofErr w:type="gramStart"/>
            <w:r w:rsidRPr="00F81A24">
              <w:rPr>
                <w:rFonts w:cs="Arial"/>
                <w:szCs w:val="20"/>
              </w:rPr>
              <w:t>ml</w:t>
            </w:r>
            <w:proofErr w:type="gramEnd"/>
            <w:r w:rsidRPr="00F81A24">
              <w:rPr>
                <w:rFonts w:cs="Arial"/>
                <w:szCs w:val="20"/>
              </w:rPr>
              <w:t xml:space="preserve"> </w:t>
            </w:r>
          </w:p>
        </w:tc>
        <w:tc>
          <w:tcPr>
            <w:tcW w:w="1037" w:type="dxa"/>
          </w:tcPr>
          <w:p w14:paraId="580E3108" w14:textId="7F26E293" w:rsidR="00A23846" w:rsidRPr="00F81A24" w:rsidRDefault="00704214" w:rsidP="00704214">
            <w:pPr>
              <w:jc w:val="center"/>
              <w:rPr>
                <w:rFonts w:cs="Arial"/>
                <w:szCs w:val="20"/>
              </w:rPr>
            </w:pPr>
            <w:r>
              <w:rPr>
                <w:rFonts w:cs="Arial"/>
                <w:szCs w:val="20"/>
              </w:rPr>
              <w:t>3,5</w:t>
            </w:r>
          </w:p>
        </w:tc>
        <w:tc>
          <w:tcPr>
            <w:tcW w:w="1534" w:type="dxa"/>
          </w:tcPr>
          <w:p w14:paraId="337BD879" w14:textId="77777777" w:rsidR="00A23846" w:rsidRPr="00F81A24" w:rsidRDefault="00A23846" w:rsidP="00A23846">
            <w:pPr>
              <w:rPr>
                <w:rFonts w:cs="Arial"/>
                <w:szCs w:val="20"/>
              </w:rPr>
            </w:pPr>
          </w:p>
        </w:tc>
        <w:tc>
          <w:tcPr>
            <w:tcW w:w="1534" w:type="dxa"/>
          </w:tcPr>
          <w:p w14:paraId="312C6842" w14:textId="77777777" w:rsidR="00A23846" w:rsidRPr="00F81A24" w:rsidRDefault="00A23846" w:rsidP="00A23846">
            <w:pPr>
              <w:rPr>
                <w:rFonts w:cs="Arial"/>
                <w:szCs w:val="20"/>
              </w:rPr>
            </w:pPr>
          </w:p>
        </w:tc>
      </w:tr>
      <w:tr w:rsidR="00596D5B" w:rsidRPr="00F81A24" w14:paraId="33320340" w14:textId="77777777" w:rsidTr="00092A12">
        <w:tc>
          <w:tcPr>
            <w:tcW w:w="846" w:type="dxa"/>
            <w:gridSpan w:val="2"/>
            <w:tcBorders>
              <w:bottom w:val="single" w:sz="4" w:space="0" w:color="auto"/>
            </w:tcBorders>
          </w:tcPr>
          <w:p w14:paraId="007A9DE0" w14:textId="5A189DC4" w:rsidR="00596D5B" w:rsidRPr="00332CD3" w:rsidRDefault="00596D5B" w:rsidP="00A23846">
            <w:pPr>
              <w:rPr>
                <w:rFonts w:cs="Arial"/>
                <w:b/>
                <w:szCs w:val="20"/>
              </w:rPr>
            </w:pPr>
            <w:r>
              <w:rPr>
                <w:rFonts w:cs="Arial"/>
                <w:b/>
                <w:szCs w:val="20"/>
              </w:rPr>
              <w:t>III.2</w:t>
            </w:r>
          </w:p>
        </w:tc>
        <w:tc>
          <w:tcPr>
            <w:tcW w:w="3260" w:type="dxa"/>
            <w:tcBorders>
              <w:bottom w:val="single" w:sz="4" w:space="0" w:color="auto"/>
            </w:tcBorders>
          </w:tcPr>
          <w:p w14:paraId="7B075843" w14:textId="05A781C9" w:rsidR="00596D5B" w:rsidRPr="00F81A24" w:rsidRDefault="00596D5B" w:rsidP="00A23846">
            <w:pPr>
              <w:rPr>
                <w:rFonts w:cs="Arial"/>
                <w:szCs w:val="20"/>
              </w:rPr>
            </w:pPr>
            <w:r>
              <w:rPr>
                <w:rFonts w:cs="Arial"/>
                <w:szCs w:val="20"/>
              </w:rPr>
              <w:t>Ancrage de base</w:t>
            </w:r>
          </w:p>
        </w:tc>
        <w:tc>
          <w:tcPr>
            <w:tcW w:w="992" w:type="dxa"/>
            <w:tcBorders>
              <w:bottom w:val="single" w:sz="4" w:space="0" w:color="auto"/>
            </w:tcBorders>
          </w:tcPr>
          <w:p w14:paraId="63D203E4" w14:textId="5D1A59DE" w:rsidR="00596D5B" w:rsidRPr="00F81A24" w:rsidRDefault="00596D5B" w:rsidP="00A23846">
            <w:pPr>
              <w:rPr>
                <w:rFonts w:cs="Arial"/>
                <w:szCs w:val="20"/>
              </w:rPr>
            </w:pPr>
            <w:r>
              <w:rPr>
                <w:rFonts w:cs="Arial"/>
                <w:szCs w:val="20"/>
              </w:rPr>
              <w:t>Unité</w:t>
            </w:r>
          </w:p>
        </w:tc>
        <w:tc>
          <w:tcPr>
            <w:tcW w:w="1037" w:type="dxa"/>
            <w:tcBorders>
              <w:bottom w:val="single" w:sz="4" w:space="0" w:color="auto"/>
            </w:tcBorders>
          </w:tcPr>
          <w:p w14:paraId="0AEC2975" w14:textId="56F693EE" w:rsidR="00596D5B" w:rsidRDefault="00596D5B" w:rsidP="00704214">
            <w:pPr>
              <w:jc w:val="center"/>
              <w:rPr>
                <w:rFonts w:cs="Arial"/>
                <w:szCs w:val="20"/>
              </w:rPr>
            </w:pPr>
            <w:r>
              <w:rPr>
                <w:rFonts w:cs="Arial"/>
                <w:szCs w:val="20"/>
              </w:rPr>
              <w:t>1</w:t>
            </w:r>
          </w:p>
        </w:tc>
        <w:tc>
          <w:tcPr>
            <w:tcW w:w="1534" w:type="dxa"/>
            <w:tcBorders>
              <w:bottom w:val="single" w:sz="4" w:space="0" w:color="auto"/>
            </w:tcBorders>
          </w:tcPr>
          <w:p w14:paraId="20FF2900" w14:textId="77777777" w:rsidR="00596D5B" w:rsidRPr="00F81A24" w:rsidRDefault="00596D5B" w:rsidP="00A23846">
            <w:pPr>
              <w:rPr>
                <w:rFonts w:cs="Arial"/>
                <w:szCs w:val="20"/>
              </w:rPr>
            </w:pPr>
          </w:p>
        </w:tc>
        <w:tc>
          <w:tcPr>
            <w:tcW w:w="1534" w:type="dxa"/>
            <w:tcBorders>
              <w:bottom w:val="single" w:sz="4" w:space="0" w:color="auto"/>
            </w:tcBorders>
          </w:tcPr>
          <w:p w14:paraId="77D4A104" w14:textId="77777777" w:rsidR="00596D5B" w:rsidRPr="00F81A24" w:rsidRDefault="00596D5B" w:rsidP="00A23846">
            <w:pPr>
              <w:rPr>
                <w:rFonts w:cs="Arial"/>
                <w:szCs w:val="20"/>
              </w:rPr>
            </w:pPr>
          </w:p>
        </w:tc>
      </w:tr>
      <w:tr w:rsidR="00A23846" w:rsidRPr="00F81A24" w14:paraId="2AF45D6C" w14:textId="77777777" w:rsidTr="00092A12">
        <w:tc>
          <w:tcPr>
            <w:tcW w:w="7669" w:type="dxa"/>
            <w:gridSpan w:val="6"/>
            <w:tcBorders>
              <w:bottom w:val="single" w:sz="12" w:space="0" w:color="auto"/>
            </w:tcBorders>
            <w:shd w:val="clear" w:color="auto" w:fill="D9D9D9" w:themeFill="background1" w:themeFillShade="D9"/>
          </w:tcPr>
          <w:p w14:paraId="4E1160E2" w14:textId="77777777" w:rsidR="00A23846" w:rsidRPr="00332CD3" w:rsidRDefault="00A23846" w:rsidP="00596D5B">
            <w:pPr>
              <w:jc w:val="right"/>
              <w:rPr>
                <w:rFonts w:cs="Arial"/>
                <w:b/>
                <w:szCs w:val="20"/>
              </w:rPr>
            </w:pPr>
            <w:r w:rsidRPr="00332CD3">
              <w:rPr>
                <w:rFonts w:cs="Arial"/>
                <w:b/>
                <w:szCs w:val="20"/>
              </w:rPr>
              <w:t>Sous-total III</w:t>
            </w:r>
          </w:p>
        </w:tc>
        <w:tc>
          <w:tcPr>
            <w:tcW w:w="1534" w:type="dxa"/>
            <w:tcBorders>
              <w:bottom w:val="single" w:sz="12" w:space="0" w:color="auto"/>
            </w:tcBorders>
          </w:tcPr>
          <w:p w14:paraId="0BBE9F5D" w14:textId="77777777" w:rsidR="00A23846" w:rsidRPr="00F81A24" w:rsidRDefault="00A23846" w:rsidP="00A23846">
            <w:pPr>
              <w:rPr>
                <w:rFonts w:cs="Arial"/>
                <w:szCs w:val="20"/>
              </w:rPr>
            </w:pPr>
          </w:p>
        </w:tc>
      </w:tr>
      <w:tr w:rsidR="00A23846" w:rsidRPr="00F81A24" w14:paraId="15726059" w14:textId="77777777" w:rsidTr="00092A12">
        <w:tc>
          <w:tcPr>
            <w:tcW w:w="846" w:type="dxa"/>
            <w:gridSpan w:val="2"/>
            <w:tcBorders>
              <w:top w:val="single" w:sz="12" w:space="0" w:color="auto"/>
            </w:tcBorders>
          </w:tcPr>
          <w:p w14:paraId="7BB0B945" w14:textId="77777777" w:rsidR="00A23846" w:rsidRPr="00332CD3" w:rsidRDefault="00A23846" w:rsidP="00A23846">
            <w:pPr>
              <w:rPr>
                <w:rFonts w:cs="Arial"/>
                <w:b/>
                <w:szCs w:val="20"/>
              </w:rPr>
            </w:pPr>
            <w:r w:rsidRPr="00332CD3">
              <w:rPr>
                <w:rFonts w:cs="Arial"/>
                <w:b/>
                <w:szCs w:val="20"/>
              </w:rPr>
              <w:t>IV</w:t>
            </w:r>
          </w:p>
        </w:tc>
        <w:tc>
          <w:tcPr>
            <w:tcW w:w="3260" w:type="dxa"/>
            <w:tcBorders>
              <w:top w:val="single" w:sz="12" w:space="0" w:color="auto"/>
            </w:tcBorders>
          </w:tcPr>
          <w:p w14:paraId="45C07F62" w14:textId="77777777" w:rsidR="00A23846" w:rsidRPr="00F81A24" w:rsidRDefault="00A23846" w:rsidP="00A23846">
            <w:pPr>
              <w:rPr>
                <w:rFonts w:cs="Arial"/>
                <w:b/>
                <w:szCs w:val="20"/>
              </w:rPr>
            </w:pPr>
            <w:r w:rsidRPr="00F81A24">
              <w:rPr>
                <w:rFonts w:cs="Arial"/>
                <w:b/>
                <w:szCs w:val="20"/>
              </w:rPr>
              <w:t>Captage</w:t>
            </w:r>
          </w:p>
        </w:tc>
        <w:tc>
          <w:tcPr>
            <w:tcW w:w="992" w:type="dxa"/>
            <w:tcBorders>
              <w:top w:val="single" w:sz="12" w:space="0" w:color="auto"/>
            </w:tcBorders>
          </w:tcPr>
          <w:p w14:paraId="04E39B10" w14:textId="77777777" w:rsidR="00A23846" w:rsidRPr="00F81A24" w:rsidRDefault="00A23846" w:rsidP="00A23846">
            <w:pPr>
              <w:rPr>
                <w:rFonts w:cs="Arial"/>
                <w:szCs w:val="20"/>
              </w:rPr>
            </w:pPr>
          </w:p>
        </w:tc>
        <w:tc>
          <w:tcPr>
            <w:tcW w:w="1037" w:type="dxa"/>
            <w:tcBorders>
              <w:top w:val="single" w:sz="12" w:space="0" w:color="auto"/>
            </w:tcBorders>
          </w:tcPr>
          <w:p w14:paraId="2AC05ABA" w14:textId="77777777" w:rsidR="00A23846" w:rsidRPr="00F81A24" w:rsidRDefault="00A23846" w:rsidP="00A23846">
            <w:pPr>
              <w:rPr>
                <w:rFonts w:cs="Arial"/>
                <w:szCs w:val="20"/>
              </w:rPr>
            </w:pPr>
          </w:p>
        </w:tc>
        <w:tc>
          <w:tcPr>
            <w:tcW w:w="1534" w:type="dxa"/>
            <w:tcBorders>
              <w:top w:val="single" w:sz="12" w:space="0" w:color="auto"/>
            </w:tcBorders>
          </w:tcPr>
          <w:p w14:paraId="306567F7" w14:textId="77777777" w:rsidR="00A23846" w:rsidRPr="00F81A24" w:rsidRDefault="00A23846" w:rsidP="00A23846">
            <w:pPr>
              <w:rPr>
                <w:rFonts w:cs="Arial"/>
                <w:szCs w:val="20"/>
              </w:rPr>
            </w:pPr>
          </w:p>
        </w:tc>
        <w:tc>
          <w:tcPr>
            <w:tcW w:w="1534" w:type="dxa"/>
            <w:tcBorders>
              <w:top w:val="single" w:sz="12" w:space="0" w:color="auto"/>
            </w:tcBorders>
          </w:tcPr>
          <w:p w14:paraId="3D5232C4" w14:textId="77777777" w:rsidR="00A23846" w:rsidRPr="00F81A24" w:rsidRDefault="00A23846" w:rsidP="00A23846">
            <w:pPr>
              <w:rPr>
                <w:rFonts w:cs="Arial"/>
                <w:szCs w:val="20"/>
              </w:rPr>
            </w:pPr>
          </w:p>
        </w:tc>
      </w:tr>
      <w:tr w:rsidR="00A23846" w:rsidRPr="00F81A24" w14:paraId="232E6114" w14:textId="77777777" w:rsidTr="00A23846">
        <w:tc>
          <w:tcPr>
            <w:tcW w:w="846" w:type="dxa"/>
            <w:gridSpan w:val="2"/>
          </w:tcPr>
          <w:p w14:paraId="5FE6F352" w14:textId="77777777" w:rsidR="00A23846" w:rsidRPr="00332CD3" w:rsidRDefault="00A23846" w:rsidP="00A23846">
            <w:pPr>
              <w:rPr>
                <w:rFonts w:cs="Arial"/>
                <w:b/>
                <w:szCs w:val="20"/>
              </w:rPr>
            </w:pPr>
            <w:r w:rsidRPr="00332CD3">
              <w:rPr>
                <w:rFonts w:cs="Arial"/>
                <w:b/>
                <w:szCs w:val="20"/>
              </w:rPr>
              <w:t>IV.1</w:t>
            </w:r>
          </w:p>
        </w:tc>
        <w:tc>
          <w:tcPr>
            <w:tcW w:w="3260" w:type="dxa"/>
          </w:tcPr>
          <w:p w14:paraId="3A118B73" w14:textId="77777777" w:rsidR="00A23846" w:rsidRPr="00F81A24" w:rsidRDefault="00A23846" w:rsidP="00A23846">
            <w:pPr>
              <w:rPr>
                <w:rFonts w:cs="Arial"/>
                <w:szCs w:val="20"/>
              </w:rPr>
            </w:pPr>
            <w:r w:rsidRPr="00F81A24">
              <w:rPr>
                <w:rFonts w:cs="Arial"/>
                <w:szCs w:val="20"/>
              </w:rPr>
              <w:t>Trousse coupante</w:t>
            </w:r>
          </w:p>
        </w:tc>
        <w:tc>
          <w:tcPr>
            <w:tcW w:w="992" w:type="dxa"/>
          </w:tcPr>
          <w:p w14:paraId="4E1F7B84" w14:textId="77777777" w:rsidR="00A23846" w:rsidRPr="00F81A24" w:rsidRDefault="00A23846" w:rsidP="00A23846">
            <w:pPr>
              <w:rPr>
                <w:rFonts w:cs="Arial"/>
                <w:szCs w:val="20"/>
              </w:rPr>
            </w:pPr>
            <w:r w:rsidRPr="00F81A24">
              <w:rPr>
                <w:rFonts w:cs="Arial"/>
                <w:szCs w:val="20"/>
              </w:rPr>
              <w:t>Unité</w:t>
            </w:r>
          </w:p>
        </w:tc>
        <w:tc>
          <w:tcPr>
            <w:tcW w:w="1037" w:type="dxa"/>
          </w:tcPr>
          <w:p w14:paraId="28D24E65" w14:textId="77777777" w:rsidR="00A23846" w:rsidRPr="00F81A24" w:rsidRDefault="00A23846" w:rsidP="00A23846">
            <w:pPr>
              <w:jc w:val="center"/>
              <w:rPr>
                <w:rFonts w:cs="Arial"/>
                <w:szCs w:val="20"/>
              </w:rPr>
            </w:pPr>
            <w:r w:rsidRPr="00F81A24">
              <w:rPr>
                <w:rFonts w:cs="Arial"/>
                <w:szCs w:val="20"/>
              </w:rPr>
              <w:t>1,00</w:t>
            </w:r>
          </w:p>
        </w:tc>
        <w:tc>
          <w:tcPr>
            <w:tcW w:w="1534" w:type="dxa"/>
          </w:tcPr>
          <w:p w14:paraId="2716518F" w14:textId="77777777" w:rsidR="00A23846" w:rsidRPr="00F81A24" w:rsidRDefault="00A23846" w:rsidP="00A23846">
            <w:pPr>
              <w:rPr>
                <w:rFonts w:cs="Arial"/>
                <w:szCs w:val="20"/>
              </w:rPr>
            </w:pPr>
          </w:p>
        </w:tc>
        <w:tc>
          <w:tcPr>
            <w:tcW w:w="1534" w:type="dxa"/>
          </w:tcPr>
          <w:p w14:paraId="1E439EC3" w14:textId="77777777" w:rsidR="00A23846" w:rsidRPr="00F81A24" w:rsidRDefault="00A23846" w:rsidP="00A23846">
            <w:pPr>
              <w:rPr>
                <w:rFonts w:cs="Arial"/>
                <w:szCs w:val="20"/>
              </w:rPr>
            </w:pPr>
          </w:p>
        </w:tc>
      </w:tr>
      <w:tr w:rsidR="00A23846" w:rsidRPr="00F81A24" w14:paraId="6CB3FEE6" w14:textId="77777777" w:rsidTr="00A23846">
        <w:tc>
          <w:tcPr>
            <w:tcW w:w="846" w:type="dxa"/>
            <w:gridSpan w:val="2"/>
          </w:tcPr>
          <w:p w14:paraId="454F059F" w14:textId="77777777" w:rsidR="00A23846" w:rsidRPr="00332CD3" w:rsidRDefault="00A23846" w:rsidP="00A23846">
            <w:pPr>
              <w:rPr>
                <w:rFonts w:cs="Arial"/>
                <w:b/>
                <w:szCs w:val="20"/>
              </w:rPr>
            </w:pPr>
            <w:r w:rsidRPr="00332CD3">
              <w:rPr>
                <w:rFonts w:cs="Arial"/>
                <w:b/>
                <w:szCs w:val="20"/>
              </w:rPr>
              <w:t>IV.2</w:t>
            </w:r>
          </w:p>
        </w:tc>
        <w:tc>
          <w:tcPr>
            <w:tcW w:w="3260" w:type="dxa"/>
          </w:tcPr>
          <w:p w14:paraId="039777F0" w14:textId="77777777" w:rsidR="00A23846" w:rsidRPr="00F81A24" w:rsidRDefault="00A23846" w:rsidP="00A23846">
            <w:pPr>
              <w:rPr>
                <w:rFonts w:cs="Arial"/>
                <w:szCs w:val="20"/>
              </w:rPr>
            </w:pPr>
            <w:r w:rsidRPr="00F81A24">
              <w:rPr>
                <w:rFonts w:cs="Arial"/>
                <w:szCs w:val="20"/>
              </w:rPr>
              <w:t>Colonne de captage en béton armé de diamètre 1,16m extérieur</w:t>
            </w:r>
          </w:p>
        </w:tc>
        <w:tc>
          <w:tcPr>
            <w:tcW w:w="992" w:type="dxa"/>
          </w:tcPr>
          <w:p w14:paraId="64E0D720" w14:textId="77777777" w:rsidR="00A23846" w:rsidRPr="00F81A24" w:rsidRDefault="00A23846" w:rsidP="00A23846">
            <w:pPr>
              <w:rPr>
                <w:rFonts w:cs="Arial"/>
                <w:szCs w:val="20"/>
              </w:rPr>
            </w:pPr>
            <w:r w:rsidRPr="00F81A24">
              <w:rPr>
                <w:rFonts w:cs="Arial"/>
                <w:szCs w:val="20"/>
              </w:rPr>
              <w:t>Ml</w:t>
            </w:r>
          </w:p>
        </w:tc>
        <w:tc>
          <w:tcPr>
            <w:tcW w:w="1037" w:type="dxa"/>
          </w:tcPr>
          <w:p w14:paraId="20A9D585" w14:textId="751E4ECE" w:rsidR="00A23846" w:rsidRPr="00F81A24" w:rsidRDefault="00704214" w:rsidP="00704214">
            <w:pPr>
              <w:jc w:val="center"/>
              <w:rPr>
                <w:rFonts w:cs="Arial"/>
                <w:szCs w:val="20"/>
              </w:rPr>
            </w:pPr>
            <w:r>
              <w:rPr>
                <w:rFonts w:cs="Arial"/>
                <w:szCs w:val="20"/>
              </w:rPr>
              <w:t>1</w:t>
            </w:r>
            <w:r w:rsidR="00A23846" w:rsidRPr="00F81A24">
              <w:rPr>
                <w:rFonts w:cs="Arial"/>
                <w:szCs w:val="20"/>
              </w:rPr>
              <w:t>,</w:t>
            </w:r>
            <w:r>
              <w:rPr>
                <w:rFonts w:cs="Arial"/>
                <w:szCs w:val="20"/>
              </w:rPr>
              <w:t>5</w:t>
            </w:r>
            <w:r w:rsidR="00A23846" w:rsidRPr="00F81A24">
              <w:rPr>
                <w:rFonts w:cs="Arial"/>
                <w:szCs w:val="20"/>
              </w:rPr>
              <w:t>0</w:t>
            </w:r>
          </w:p>
        </w:tc>
        <w:tc>
          <w:tcPr>
            <w:tcW w:w="1534" w:type="dxa"/>
          </w:tcPr>
          <w:p w14:paraId="2E712290" w14:textId="77777777" w:rsidR="00A23846" w:rsidRPr="00F81A24" w:rsidRDefault="00A23846" w:rsidP="00A23846">
            <w:pPr>
              <w:rPr>
                <w:rFonts w:cs="Arial"/>
                <w:szCs w:val="20"/>
              </w:rPr>
            </w:pPr>
          </w:p>
        </w:tc>
        <w:tc>
          <w:tcPr>
            <w:tcW w:w="1534" w:type="dxa"/>
          </w:tcPr>
          <w:p w14:paraId="4547C095" w14:textId="77777777" w:rsidR="00A23846" w:rsidRPr="00F81A24" w:rsidRDefault="00A23846" w:rsidP="00A23846">
            <w:pPr>
              <w:rPr>
                <w:rFonts w:cs="Arial"/>
                <w:szCs w:val="20"/>
              </w:rPr>
            </w:pPr>
          </w:p>
        </w:tc>
      </w:tr>
      <w:tr w:rsidR="00A23846" w:rsidRPr="00F81A24" w14:paraId="42F8E35F" w14:textId="77777777" w:rsidTr="00A23846">
        <w:tc>
          <w:tcPr>
            <w:tcW w:w="846" w:type="dxa"/>
            <w:gridSpan w:val="2"/>
          </w:tcPr>
          <w:p w14:paraId="5046B78A" w14:textId="77777777" w:rsidR="00A23846" w:rsidRPr="00332CD3" w:rsidRDefault="00A23846" w:rsidP="00A23846">
            <w:pPr>
              <w:rPr>
                <w:rFonts w:cs="Arial"/>
                <w:b/>
                <w:szCs w:val="20"/>
              </w:rPr>
            </w:pPr>
            <w:r w:rsidRPr="00332CD3">
              <w:rPr>
                <w:rFonts w:cs="Arial"/>
                <w:b/>
                <w:szCs w:val="20"/>
              </w:rPr>
              <w:t>IV.3</w:t>
            </w:r>
          </w:p>
        </w:tc>
        <w:tc>
          <w:tcPr>
            <w:tcW w:w="3260" w:type="dxa"/>
          </w:tcPr>
          <w:p w14:paraId="43FBF7E2" w14:textId="4A008045" w:rsidR="00A23846" w:rsidRPr="00F81A24" w:rsidRDefault="00A23846" w:rsidP="00A23846">
            <w:pPr>
              <w:rPr>
                <w:rFonts w:cs="Arial"/>
                <w:szCs w:val="20"/>
              </w:rPr>
            </w:pPr>
            <w:r w:rsidRPr="00F81A24">
              <w:rPr>
                <w:rFonts w:cs="Arial"/>
                <w:szCs w:val="20"/>
              </w:rPr>
              <w:t xml:space="preserve">Massif filtrage épaisseur 0,10 </w:t>
            </w:r>
            <w:r w:rsidR="00E95C46">
              <w:rPr>
                <w:rFonts w:cs="Arial"/>
                <w:szCs w:val="20"/>
              </w:rPr>
              <w:t>m</w:t>
            </w:r>
          </w:p>
        </w:tc>
        <w:tc>
          <w:tcPr>
            <w:tcW w:w="992" w:type="dxa"/>
          </w:tcPr>
          <w:p w14:paraId="34616F45" w14:textId="77777777" w:rsidR="00A23846" w:rsidRPr="00F81A24" w:rsidRDefault="00A23846" w:rsidP="00A23846">
            <w:pPr>
              <w:rPr>
                <w:rFonts w:cs="Arial"/>
                <w:szCs w:val="20"/>
              </w:rPr>
            </w:pPr>
            <w:r w:rsidRPr="00F81A24">
              <w:rPr>
                <w:rFonts w:cs="Arial"/>
                <w:szCs w:val="20"/>
              </w:rPr>
              <w:t>Ml</w:t>
            </w:r>
          </w:p>
        </w:tc>
        <w:tc>
          <w:tcPr>
            <w:tcW w:w="1037" w:type="dxa"/>
          </w:tcPr>
          <w:p w14:paraId="18F67F90" w14:textId="0005DCE5" w:rsidR="00A23846" w:rsidRPr="00F81A24" w:rsidRDefault="00704214" w:rsidP="00704214">
            <w:pPr>
              <w:jc w:val="center"/>
              <w:rPr>
                <w:rFonts w:cs="Arial"/>
                <w:szCs w:val="20"/>
              </w:rPr>
            </w:pPr>
            <w:r>
              <w:rPr>
                <w:rFonts w:cs="Arial"/>
                <w:szCs w:val="20"/>
              </w:rPr>
              <w:t>1</w:t>
            </w:r>
            <w:r w:rsidR="00A23846" w:rsidRPr="00F81A24">
              <w:rPr>
                <w:rFonts w:cs="Arial"/>
                <w:szCs w:val="20"/>
              </w:rPr>
              <w:t>,</w:t>
            </w:r>
            <w:r>
              <w:rPr>
                <w:rFonts w:cs="Arial"/>
                <w:szCs w:val="20"/>
              </w:rPr>
              <w:t>5</w:t>
            </w:r>
            <w:r w:rsidR="00A23846" w:rsidRPr="00F81A24">
              <w:rPr>
                <w:rFonts w:cs="Arial"/>
                <w:szCs w:val="20"/>
              </w:rPr>
              <w:t>0</w:t>
            </w:r>
          </w:p>
        </w:tc>
        <w:tc>
          <w:tcPr>
            <w:tcW w:w="1534" w:type="dxa"/>
          </w:tcPr>
          <w:p w14:paraId="43887474" w14:textId="77777777" w:rsidR="00A23846" w:rsidRPr="00F81A24" w:rsidRDefault="00A23846" w:rsidP="00A23846">
            <w:pPr>
              <w:rPr>
                <w:rFonts w:cs="Arial"/>
                <w:szCs w:val="20"/>
              </w:rPr>
            </w:pPr>
          </w:p>
        </w:tc>
        <w:tc>
          <w:tcPr>
            <w:tcW w:w="1534" w:type="dxa"/>
          </w:tcPr>
          <w:p w14:paraId="64E8685F" w14:textId="77777777" w:rsidR="00A23846" w:rsidRPr="00F81A24" w:rsidRDefault="00A23846" w:rsidP="00A23846">
            <w:pPr>
              <w:rPr>
                <w:rFonts w:cs="Arial"/>
                <w:szCs w:val="20"/>
              </w:rPr>
            </w:pPr>
          </w:p>
        </w:tc>
      </w:tr>
      <w:tr w:rsidR="00A23846" w:rsidRPr="00F81A24" w14:paraId="3D9F466B" w14:textId="77777777" w:rsidTr="00092A12">
        <w:tc>
          <w:tcPr>
            <w:tcW w:w="846" w:type="dxa"/>
            <w:gridSpan w:val="2"/>
            <w:tcBorders>
              <w:bottom w:val="single" w:sz="4" w:space="0" w:color="auto"/>
            </w:tcBorders>
          </w:tcPr>
          <w:p w14:paraId="61378BB3" w14:textId="77777777" w:rsidR="00A23846" w:rsidRPr="00332CD3" w:rsidRDefault="00A23846" w:rsidP="00A23846">
            <w:pPr>
              <w:rPr>
                <w:rFonts w:cs="Arial"/>
                <w:b/>
                <w:szCs w:val="20"/>
              </w:rPr>
            </w:pPr>
            <w:r w:rsidRPr="00332CD3">
              <w:rPr>
                <w:rFonts w:cs="Arial"/>
                <w:b/>
                <w:szCs w:val="20"/>
              </w:rPr>
              <w:t>IV.4</w:t>
            </w:r>
          </w:p>
        </w:tc>
        <w:tc>
          <w:tcPr>
            <w:tcW w:w="3260" w:type="dxa"/>
            <w:tcBorders>
              <w:bottom w:val="single" w:sz="4" w:space="0" w:color="auto"/>
            </w:tcBorders>
          </w:tcPr>
          <w:p w14:paraId="2AF74A37" w14:textId="77777777" w:rsidR="00A23846" w:rsidRPr="00F81A24" w:rsidRDefault="00A23846" w:rsidP="00A23846">
            <w:pPr>
              <w:rPr>
                <w:rFonts w:cs="Arial"/>
                <w:szCs w:val="20"/>
              </w:rPr>
            </w:pPr>
            <w:r w:rsidRPr="00F81A24">
              <w:rPr>
                <w:rFonts w:cs="Arial"/>
                <w:szCs w:val="20"/>
              </w:rPr>
              <w:t>Dalle de fond Crépine</w:t>
            </w:r>
          </w:p>
        </w:tc>
        <w:tc>
          <w:tcPr>
            <w:tcW w:w="992" w:type="dxa"/>
            <w:tcBorders>
              <w:bottom w:val="single" w:sz="4" w:space="0" w:color="auto"/>
            </w:tcBorders>
          </w:tcPr>
          <w:p w14:paraId="6BE6E0F1" w14:textId="77777777" w:rsidR="00A23846" w:rsidRPr="00F81A24" w:rsidRDefault="00A23846" w:rsidP="00A23846">
            <w:pPr>
              <w:rPr>
                <w:rFonts w:cs="Arial"/>
                <w:szCs w:val="20"/>
              </w:rPr>
            </w:pPr>
            <w:r w:rsidRPr="00F81A24">
              <w:rPr>
                <w:rFonts w:cs="Arial"/>
                <w:szCs w:val="20"/>
              </w:rPr>
              <w:t>Unité</w:t>
            </w:r>
          </w:p>
        </w:tc>
        <w:tc>
          <w:tcPr>
            <w:tcW w:w="1037" w:type="dxa"/>
            <w:tcBorders>
              <w:bottom w:val="single" w:sz="4" w:space="0" w:color="auto"/>
            </w:tcBorders>
          </w:tcPr>
          <w:p w14:paraId="135069E6" w14:textId="77777777" w:rsidR="00A23846" w:rsidRPr="00F81A24" w:rsidRDefault="00A23846" w:rsidP="00A23846">
            <w:pPr>
              <w:jc w:val="center"/>
              <w:rPr>
                <w:rFonts w:cs="Arial"/>
                <w:szCs w:val="20"/>
              </w:rPr>
            </w:pPr>
            <w:r w:rsidRPr="00F81A24">
              <w:rPr>
                <w:rFonts w:cs="Arial"/>
                <w:szCs w:val="20"/>
              </w:rPr>
              <w:t>1,00</w:t>
            </w:r>
          </w:p>
        </w:tc>
        <w:tc>
          <w:tcPr>
            <w:tcW w:w="1534" w:type="dxa"/>
            <w:tcBorders>
              <w:bottom w:val="single" w:sz="4" w:space="0" w:color="auto"/>
            </w:tcBorders>
          </w:tcPr>
          <w:p w14:paraId="0EFB6936" w14:textId="77777777" w:rsidR="00A23846" w:rsidRPr="00F81A24" w:rsidRDefault="00A23846" w:rsidP="00A23846">
            <w:pPr>
              <w:rPr>
                <w:rFonts w:cs="Arial"/>
                <w:szCs w:val="20"/>
              </w:rPr>
            </w:pPr>
          </w:p>
        </w:tc>
        <w:tc>
          <w:tcPr>
            <w:tcW w:w="1534" w:type="dxa"/>
            <w:tcBorders>
              <w:bottom w:val="single" w:sz="4" w:space="0" w:color="auto"/>
            </w:tcBorders>
          </w:tcPr>
          <w:p w14:paraId="5DFFE920" w14:textId="77777777" w:rsidR="00A23846" w:rsidRPr="00F81A24" w:rsidRDefault="00A23846" w:rsidP="00A23846">
            <w:pPr>
              <w:rPr>
                <w:rFonts w:cs="Arial"/>
                <w:szCs w:val="20"/>
              </w:rPr>
            </w:pPr>
          </w:p>
        </w:tc>
      </w:tr>
      <w:tr w:rsidR="00A23846" w:rsidRPr="00F81A24" w14:paraId="3E72BCFA" w14:textId="77777777" w:rsidTr="00092A12">
        <w:tc>
          <w:tcPr>
            <w:tcW w:w="7669" w:type="dxa"/>
            <w:gridSpan w:val="6"/>
            <w:tcBorders>
              <w:bottom w:val="single" w:sz="12" w:space="0" w:color="auto"/>
            </w:tcBorders>
            <w:shd w:val="clear" w:color="auto" w:fill="D9D9D9" w:themeFill="background1" w:themeFillShade="D9"/>
          </w:tcPr>
          <w:p w14:paraId="225D4FE3" w14:textId="3B8B01F6" w:rsidR="00A23846" w:rsidRPr="00332CD3" w:rsidRDefault="005A0408" w:rsidP="00596D5B">
            <w:pPr>
              <w:jc w:val="right"/>
              <w:rPr>
                <w:rFonts w:cs="Arial"/>
                <w:b/>
                <w:szCs w:val="20"/>
              </w:rPr>
            </w:pPr>
            <w:r>
              <w:rPr>
                <w:rFonts w:cs="Arial"/>
                <w:b/>
                <w:szCs w:val="20"/>
              </w:rPr>
              <w:t>S</w:t>
            </w:r>
            <w:r w:rsidR="00A23846" w:rsidRPr="00332CD3">
              <w:rPr>
                <w:rFonts w:cs="Arial"/>
                <w:b/>
                <w:szCs w:val="20"/>
              </w:rPr>
              <w:t>ous-total IV</w:t>
            </w:r>
          </w:p>
        </w:tc>
        <w:tc>
          <w:tcPr>
            <w:tcW w:w="1534" w:type="dxa"/>
            <w:tcBorders>
              <w:bottom w:val="single" w:sz="12" w:space="0" w:color="auto"/>
            </w:tcBorders>
          </w:tcPr>
          <w:p w14:paraId="70CE8935" w14:textId="77777777" w:rsidR="00A23846" w:rsidRPr="00F81A24" w:rsidRDefault="00A23846" w:rsidP="00A23846">
            <w:pPr>
              <w:rPr>
                <w:rFonts w:cs="Arial"/>
                <w:szCs w:val="20"/>
              </w:rPr>
            </w:pPr>
          </w:p>
        </w:tc>
      </w:tr>
      <w:tr w:rsidR="00A23846" w:rsidRPr="00F81A24" w14:paraId="52F0D4D3" w14:textId="77777777" w:rsidTr="00092A12">
        <w:tc>
          <w:tcPr>
            <w:tcW w:w="846" w:type="dxa"/>
            <w:gridSpan w:val="2"/>
            <w:tcBorders>
              <w:top w:val="single" w:sz="12" w:space="0" w:color="auto"/>
            </w:tcBorders>
          </w:tcPr>
          <w:p w14:paraId="52C88D13" w14:textId="77777777" w:rsidR="00A23846" w:rsidRPr="00332CD3" w:rsidRDefault="00A23846" w:rsidP="00A23846">
            <w:pPr>
              <w:rPr>
                <w:rFonts w:cs="Arial"/>
                <w:b/>
                <w:szCs w:val="20"/>
              </w:rPr>
            </w:pPr>
            <w:r w:rsidRPr="00332CD3">
              <w:rPr>
                <w:rFonts w:cs="Arial"/>
                <w:b/>
                <w:szCs w:val="20"/>
              </w:rPr>
              <w:t>V</w:t>
            </w:r>
          </w:p>
        </w:tc>
        <w:tc>
          <w:tcPr>
            <w:tcW w:w="3260" w:type="dxa"/>
            <w:tcBorders>
              <w:top w:val="single" w:sz="12" w:space="0" w:color="auto"/>
            </w:tcBorders>
          </w:tcPr>
          <w:p w14:paraId="72D8EBF7" w14:textId="77777777" w:rsidR="00A23846" w:rsidRPr="00F81A24" w:rsidRDefault="00A23846" w:rsidP="00A23846">
            <w:pPr>
              <w:rPr>
                <w:rFonts w:cs="Arial"/>
                <w:b/>
                <w:szCs w:val="20"/>
              </w:rPr>
            </w:pPr>
            <w:r w:rsidRPr="00F81A24">
              <w:rPr>
                <w:rFonts w:cs="Arial"/>
                <w:b/>
                <w:szCs w:val="20"/>
              </w:rPr>
              <w:t>Test de l’ouvrage</w:t>
            </w:r>
          </w:p>
        </w:tc>
        <w:tc>
          <w:tcPr>
            <w:tcW w:w="992" w:type="dxa"/>
            <w:tcBorders>
              <w:top w:val="single" w:sz="12" w:space="0" w:color="auto"/>
            </w:tcBorders>
          </w:tcPr>
          <w:p w14:paraId="06E14950" w14:textId="77777777" w:rsidR="00A23846" w:rsidRPr="00F81A24" w:rsidRDefault="00A23846" w:rsidP="00A23846">
            <w:pPr>
              <w:rPr>
                <w:rFonts w:cs="Arial"/>
                <w:szCs w:val="20"/>
              </w:rPr>
            </w:pPr>
          </w:p>
        </w:tc>
        <w:tc>
          <w:tcPr>
            <w:tcW w:w="1037" w:type="dxa"/>
            <w:tcBorders>
              <w:top w:val="single" w:sz="12" w:space="0" w:color="auto"/>
            </w:tcBorders>
          </w:tcPr>
          <w:p w14:paraId="0BC628CE" w14:textId="77777777" w:rsidR="00A23846" w:rsidRPr="00F81A24" w:rsidRDefault="00A23846" w:rsidP="00A23846">
            <w:pPr>
              <w:rPr>
                <w:rFonts w:cs="Arial"/>
                <w:szCs w:val="20"/>
              </w:rPr>
            </w:pPr>
          </w:p>
        </w:tc>
        <w:tc>
          <w:tcPr>
            <w:tcW w:w="1534" w:type="dxa"/>
            <w:tcBorders>
              <w:top w:val="single" w:sz="12" w:space="0" w:color="auto"/>
            </w:tcBorders>
          </w:tcPr>
          <w:p w14:paraId="4C1816CA" w14:textId="77777777" w:rsidR="00A23846" w:rsidRPr="00F81A24" w:rsidRDefault="00A23846" w:rsidP="00A23846">
            <w:pPr>
              <w:rPr>
                <w:rFonts w:cs="Arial"/>
                <w:szCs w:val="20"/>
              </w:rPr>
            </w:pPr>
          </w:p>
        </w:tc>
        <w:tc>
          <w:tcPr>
            <w:tcW w:w="1534" w:type="dxa"/>
            <w:tcBorders>
              <w:top w:val="single" w:sz="12" w:space="0" w:color="auto"/>
            </w:tcBorders>
          </w:tcPr>
          <w:p w14:paraId="532F26D0" w14:textId="77777777" w:rsidR="00A23846" w:rsidRPr="00F81A24" w:rsidRDefault="00A23846" w:rsidP="00A23846">
            <w:pPr>
              <w:rPr>
                <w:rFonts w:cs="Arial"/>
                <w:szCs w:val="20"/>
              </w:rPr>
            </w:pPr>
          </w:p>
        </w:tc>
      </w:tr>
      <w:tr w:rsidR="00A23846" w:rsidRPr="00F81A24" w14:paraId="3D983A66" w14:textId="77777777" w:rsidTr="00092A12">
        <w:tc>
          <w:tcPr>
            <w:tcW w:w="846" w:type="dxa"/>
            <w:gridSpan w:val="2"/>
            <w:tcBorders>
              <w:bottom w:val="single" w:sz="4" w:space="0" w:color="auto"/>
            </w:tcBorders>
          </w:tcPr>
          <w:p w14:paraId="7C2185A1" w14:textId="77777777" w:rsidR="00A23846" w:rsidRPr="00332CD3" w:rsidRDefault="00A23846" w:rsidP="00A23846">
            <w:pPr>
              <w:rPr>
                <w:rFonts w:cs="Arial"/>
                <w:b/>
                <w:szCs w:val="20"/>
              </w:rPr>
            </w:pPr>
            <w:r w:rsidRPr="00332CD3">
              <w:rPr>
                <w:rFonts w:cs="Arial"/>
                <w:b/>
                <w:szCs w:val="20"/>
              </w:rPr>
              <w:t>V.1</w:t>
            </w:r>
          </w:p>
        </w:tc>
        <w:tc>
          <w:tcPr>
            <w:tcW w:w="3260" w:type="dxa"/>
            <w:tcBorders>
              <w:bottom w:val="single" w:sz="4" w:space="0" w:color="auto"/>
            </w:tcBorders>
          </w:tcPr>
          <w:p w14:paraId="2D106FAB" w14:textId="77777777" w:rsidR="00A23846" w:rsidRPr="00F81A24" w:rsidRDefault="00A23846" w:rsidP="00A23846">
            <w:pPr>
              <w:rPr>
                <w:rFonts w:cs="Arial"/>
                <w:szCs w:val="20"/>
              </w:rPr>
            </w:pPr>
            <w:r w:rsidRPr="00F81A24">
              <w:rPr>
                <w:rFonts w:cs="Arial"/>
                <w:szCs w:val="20"/>
              </w:rPr>
              <w:t>Essai de débit</w:t>
            </w:r>
          </w:p>
        </w:tc>
        <w:tc>
          <w:tcPr>
            <w:tcW w:w="992" w:type="dxa"/>
            <w:tcBorders>
              <w:bottom w:val="single" w:sz="4" w:space="0" w:color="auto"/>
            </w:tcBorders>
          </w:tcPr>
          <w:p w14:paraId="6A98C876" w14:textId="77777777" w:rsidR="00A23846" w:rsidRPr="00F81A24" w:rsidRDefault="00A23846" w:rsidP="00A23846">
            <w:pPr>
              <w:rPr>
                <w:rFonts w:cs="Arial"/>
                <w:szCs w:val="20"/>
              </w:rPr>
            </w:pPr>
            <w:r w:rsidRPr="00F81A24">
              <w:rPr>
                <w:rFonts w:cs="Arial"/>
                <w:szCs w:val="20"/>
              </w:rPr>
              <w:t>Unité</w:t>
            </w:r>
          </w:p>
        </w:tc>
        <w:tc>
          <w:tcPr>
            <w:tcW w:w="1037" w:type="dxa"/>
            <w:tcBorders>
              <w:bottom w:val="single" w:sz="4" w:space="0" w:color="auto"/>
            </w:tcBorders>
          </w:tcPr>
          <w:p w14:paraId="024F52CD" w14:textId="77777777" w:rsidR="00A23846" w:rsidRPr="00F81A24" w:rsidRDefault="00A23846" w:rsidP="00A23846">
            <w:pPr>
              <w:jc w:val="center"/>
              <w:rPr>
                <w:rFonts w:cs="Arial"/>
                <w:szCs w:val="20"/>
              </w:rPr>
            </w:pPr>
            <w:r w:rsidRPr="00F81A24">
              <w:rPr>
                <w:rFonts w:cs="Arial"/>
                <w:szCs w:val="20"/>
              </w:rPr>
              <w:t>1,00</w:t>
            </w:r>
          </w:p>
        </w:tc>
        <w:tc>
          <w:tcPr>
            <w:tcW w:w="1534" w:type="dxa"/>
            <w:tcBorders>
              <w:bottom w:val="single" w:sz="4" w:space="0" w:color="auto"/>
            </w:tcBorders>
          </w:tcPr>
          <w:p w14:paraId="38284695" w14:textId="77777777" w:rsidR="00A23846" w:rsidRPr="00F81A24" w:rsidRDefault="00A23846" w:rsidP="00A23846">
            <w:pPr>
              <w:rPr>
                <w:rFonts w:cs="Arial"/>
                <w:szCs w:val="20"/>
              </w:rPr>
            </w:pPr>
          </w:p>
        </w:tc>
        <w:tc>
          <w:tcPr>
            <w:tcW w:w="1534" w:type="dxa"/>
            <w:tcBorders>
              <w:bottom w:val="single" w:sz="4" w:space="0" w:color="auto"/>
            </w:tcBorders>
          </w:tcPr>
          <w:p w14:paraId="7C28A03D" w14:textId="77777777" w:rsidR="00A23846" w:rsidRPr="00F81A24" w:rsidRDefault="00A23846" w:rsidP="00A23846">
            <w:pPr>
              <w:rPr>
                <w:rFonts w:cs="Arial"/>
                <w:szCs w:val="20"/>
              </w:rPr>
            </w:pPr>
          </w:p>
        </w:tc>
      </w:tr>
      <w:tr w:rsidR="00A23846" w:rsidRPr="00F81A24" w14:paraId="5A1D623B" w14:textId="77777777" w:rsidTr="00092A12">
        <w:tc>
          <w:tcPr>
            <w:tcW w:w="7669" w:type="dxa"/>
            <w:gridSpan w:val="6"/>
            <w:tcBorders>
              <w:bottom w:val="single" w:sz="12" w:space="0" w:color="auto"/>
            </w:tcBorders>
            <w:shd w:val="clear" w:color="auto" w:fill="D9D9D9" w:themeFill="background1" w:themeFillShade="D9"/>
          </w:tcPr>
          <w:p w14:paraId="140526CF" w14:textId="77777777" w:rsidR="00A23846" w:rsidRPr="00332CD3" w:rsidRDefault="00A23846" w:rsidP="00596D5B">
            <w:pPr>
              <w:jc w:val="right"/>
              <w:rPr>
                <w:rFonts w:cs="Arial"/>
                <w:b/>
                <w:szCs w:val="20"/>
              </w:rPr>
            </w:pPr>
            <w:r w:rsidRPr="00332CD3">
              <w:rPr>
                <w:rFonts w:cs="Arial"/>
                <w:b/>
                <w:szCs w:val="20"/>
              </w:rPr>
              <w:t>Sous-total V</w:t>
            </w:r>
          </w:p>
        </w:tc>
        <w:tc>
          <w:tcPr>
            <w:tcW w:w="1534" w:type="dxa"/>
            <w:tcBorders>
              <w:bottom w:val="single" w:sz="12" w:space="0" w:color="auto"/>
            </w:tcBorders>
          </w:tcPr>
          <w:p w14:paraId="24AE9F2E" w14:textId="77777777" w:rsidR="00A23846" w:rsidRPr="00F81A24" w:rsidRDefault="00A23846" w:rsidP="00A23846">
            <w:pPr>
              <w:rPr>
                <w:rFonts w:cs="Arial"/>
                <w:szCs w:val="20"/>
              </w:rPr>
            </w:pPr>
          </w:p>
        </w:tc>
      </w:tr>
      <w:tr w:rsidR="00A23846" w:rsidRPr="00F81A24" w14:paraId="253DF71E" w14:textId="77777777" w:rsidTr="00092A12">
        <w:tc>
          <w:tcPr>
            <w:tcW w:w="846" w:type="dxa"/>
            <w:gridSpan w:val="2"/>
            <w:tcBorders>
              <w:top w:val="single" w:sz="12" w:space="0" w:color="auto"/>
            </w:tcBorders>
          </w:tcPr>
          <w:p w14:paraId="344E45F4" w14:textId="77777777" w:rsidR="00A23846" w:rsidRPr="00332CD3" w:rsidRDefault="00A23846" w:rsidP="00A23846">
            <w:pPr>
              <w:rPr>
                <w:rFonts w:cs="Arial"/>
                <w:b/>
                <w:szCs w:val="20"/>
              </w:rPr>
            </w:pPr>
            <w:r w:rsidRPr="00332CD3">
              <w:rPr>
                <w:rFonts w:cs="Arial"/>
                <w:b/>
                <w:szCs w:val="20"/>
              </w:rPr>
              <w:t>VI</w:t>
            </w:r>
          </w:p>
        </w:tc>
        <w:tc>
          <w:tcPr>
            <w:tcW w:w="3260" w:type="dxa"/>
            <w:tcBorders>
              <w:top w:val="single" w:sz="12" w:space="0" w:color="auto"/>
            </w:tcBorders>
          </w:tcPr>
          <w:p w14:paraId="39DE7749" w14:textId="77777777" w:rsidR="00A23846" w:rsidRPr="00F81A24" w:rsidRDefault="00A23846" w:rsidP="00A23846">
            <w:pPr>
              <w:rPr>
                <w:rFonts w:cs="Arial"/>
                <w:b/>
                <w:szCs w:val="20"/>
              </w:rPr>
            </w:pPr>
            <w:r w:rsidRPr="00F81A24">
              <w:rPr>
                <w:rFonts w:cs="Arial"/>
                <w:b/>
                <w:szCs w:val="20"/>
              </w:rPr>
              <w:t>Aménagement de surface</w:t>
            </w:r>
          </w:p>
        </w:tc>
        <w:tc>
          <w:tcPr>
            <w:tcW w:w="992" w:type="dxa"/>
            <w:tcBorders>
              <w:top w:val="single" w:sz="12" w:space="0" w:color="auto"/>
            </w:tcBorders>
          </w:tcPr>
          <w:p w14:paraId="2692F699" w14:textId="77777777" w:rsidR="00A23846" w:rsidRPr="00F81A24" w:rsidRDefault="00A23846" w:rsidP="00A23846">
            <w:pPr>
              <w:rPr>
                <w:rFonts w:cs="Arial"/>
                <w:szCs w:val="20"/>
              </w:rPr>
            </w:pPr>
          </w:p>
        </w:tc>
        <w:tc>
          <w:tcPr>
            <w:tcW w:w="1037" w:type="dxa"/>
            <w:tcBorders>
              <w:top w:val="single" w:sz="12" w:space="0" w:color="auto"/>
            </w:tcBorders>
          </w:tcPr>
          <w:p w14:paraId="6F0B2592" w14:textId="77777777" w:rsidR="00A23846" w:rsidRPr="00F81A24" w:rsidRDefault="00A23846" w:rsidP="00A23846">
            <w:pPr>
              <w:rPr>
                <w:rFonts w:cs="Arial"/>
                <w:szCs w:val="20"/>
              </w:rPr>
            </w:pPr>
          </w:p>
        </w:tc>
        <w:tc>
          <w:tcPr>
            <w:tcW w:w="1534" w:type="dxa"/>
            <w:tcBorders>
              <w:top w:val="single" w:sz="12" w:space="0" w:color="auto"/>
            </w:tcBorders>
          </w:tcPr>
          <w:p w14:paraId="19AD31A6" w14:textId="77777777" w:rsidR="00A23846" w:rsidRPr="00F81A24" w:rsidRDefault="00A23846" w:rsidP="00A23846">
            <w:pPr>
              <w:rPr>
                <w:rFonts w:cs="Arial"/>
                <w:szCs w:val="20"/>
              </w:rPr>
            </w:pPr>
          </w:p>
        </w:tc>
        <w:tc>
          <w:tcPr>
            <w:tcW w:w="1534" w:type="dxa"/>
            <w:tcBorders>
              <w:top w:val="single" w:sz="12" w:space="0" w:color="auto"/>
            </w:tcBorders>
          </w:tcPr>
          <w:p w14:paraId="24567E74" w14:textId="77777777" w:rsidR="00A23846" w:rsidRPr="00F81A24" w:rsidRDefault="00A23846" w:rsidP="00A23846">
            <w:pPr>
              <w:rPr>
                <w:rFonts w:cs="Arial"/>
                <w:szCs w:val="20"/>
              </w:rPr>
            </w:pPr>
          </w:p>
        </w:tc>
      </w:tr>
      <w:tr w:rsidR="00A23846" w:rsidRPr="00F81A24" w14:paraId="3744BA18" w14:textId="77777777" w:rsidTr="00A23846">
        <w:tc>
          <w:tcPr>
            <w:tcW w:w="846" w:type="dxa"/>
            <w:gridSpan w:val="2"/>
          </w:tcPr>
          <w:p w14:paraId="553DFE9B" w14:textId="77777777" w:rsidR="00A23846" w:rsidRPr="00332CD3" w:rsidRDefault="00A23846" w:rsidP="00A23846">
            <w:pPr>
              <w:rPr>
                <w:rFonts w:cs="Arial"/>
                <w:b/>
                <w:szCs w:val="20"/>
              </w:rPr>
            </w:pPr>
            <w:r w:rsidRPr="00332CD3">
              <w:rPr>
                <w:rFonts w:cs="Arial"/>
                <w:b/>
                <w:szCs w:val="20"/>
              </w:rPr>
              <w:t>VI.1</w:t>
            </w:r>
          </w:p>
        </w:tc>
        <w:tc>
          <w:tcPr>
            <w:tcW w:w="3260" w:type="dxa"/>
          </w:tcPr>
          <w:p w14:paraId="465D6FCD" w14:textId="77777777" w:rsidR="00A23846" w:rsidRPr="00F81A24" w:rsidRDefault="00A23846" w:rsidP="00A23846">
            <w:pPr>
              <w:rPr>
                <w:rFonts w:cs="Arial"/>
                <w:szCs w:val="20"/>
              </w:rPr>
            </w:pPr>
            <w:r w:rsidRPr="00F81A24">
              <w:rPr>
                <w:rFonts w:cs="Arial"/>
                <w:szCs w:val="20"/>
              </w:rPr>
              <w:t>Margelle</w:t>
            </w:r>
          </w:p>
        </w:tc>
        <w:tc>
          <w:tcPr>
            <w:tcW w:w="992" w:type="dxa"/>
          </w:tcPr>
          <w:p w14:paraId="0996F01B" w14:textId="77777777" w:rsidR="00A23846" w:rsidRPr="00F81A24" w:rsidRDefault="00A23846" w:rsidP="00A23846">
            <w:pPr>
              <w:rPr>
                <w:rFonts w:cs="Arial"/>
                <w:szCs w:val="20"/>
              </w:rPr>
            </w:pPr>
            <w:r w:rsidRPr="00F81A24">
              <w:rPr>
                <w:rFonts w:cs="Arial"/>
                <w:szCs w:val="20"/>
              </w:rPr>
              <w:t>Unité</w:t>
            </w:r>
          </w:p>
        </w:tc>
        <w:tc>
          <w:tcPr>
            <w:tcW w:w="1037" w:type="dxa"/>
          </w:tcPr>
          <w:p w14:paraId="7E85ED1C" w14:textId="77777777" w:rsidR="00A23846" w:rsidRPr="00F81A24" w:rsidRDefault="00A23846" w:rsidP="00A23846">
            <w:pPr>
              <w:jc w:val="center"/>
              <w:rPr>
                <w:rFonts w:cs="Arial"/>
                <w:szCs w:val="20"/>
              </w:rPr>
            </w:pPr>
            <w:r w:rsidRPr="00F81A24">
              <w:rPr>
                <w:rFonts w:cs="Arial"/>
                <w:szCs w:val="20"/>
              </w:rPr>
              <w:t>1,00</w:t>
            </w:r>
          </w:p>
        </w:tc>
        <w:tc>
          <w:tcPr>
            <w:tcW w:w="1534" w:type="dxa"/>
          </w:tcPr>
          <w:p w14:paraId="72E638F0" w14:textId="77777777" w:rsidR="00A23846" w:rsidRPr="00F81A24" w:rsidRDefault="00A23846" w:rsidP="00A23846">
            <w:pPr>
              <w:rPr>
                <w:rFonts w:cs="Arial"/>
                <w:szCs w:val="20"/>
              </w:rPr>
            </w:pPr>
          </w:p>
        </w:tc>
        <w:tc>
          <w:tcPr>
            <w:tcW w:w="1534" w:type="dxa"/>
          </w:tcPr>
          <w:p w14:paraId="05235371" w14:textId="77777777" w:rsidR="00A23846" w:rsidRPr="00F81A24" w:rsidRDefault="00A23846" w:rsidP="00A23846">
            <w:pPr>
              <w:rPr>
                <w:rFonts w:cs="Arial"/>
                <w:szCs w:val="20"/>
              </w:rPr>
            </w:pPr>
          </w:p>
        </w:tc>
      </w:tr>
      <w:tr w:rsidR="00A23846" w:rsidRPr="00F81A24" w14:paraId="06EEA237" w14:textId="77777777" w:rsidTr="00A23846">
        <w:tc>
          <w:tcPr>
            <w:tcW w:w="846" w:type="dxa"/>
            <w:gridSpan w:val="2"/>
          </w:tcPr>
          <w:p w14:paraId="62A3EC5B" w14:textId="77777777" w:rsidR="00A23846" w:rsidRPr="00332CD3" w:rsidRDefault="00A23846" w:rsidP="00A23846">
            <w:pPr>
              <w:rPr>
                <w:rFonts w:cs="Arial"/>
                <w:b/>
                <w:szCs w:val="20"/>
              </w:rPr>
            </w:pPr>
            <w:r w:rsidRPr="00332CD3">
              <w:rPr>
                <w:rFonts w:cs="Arial"/>
                <w:b/>
                <w:szCs w:val="20"/>
              </w:rPr>
              <w:t>VI.2</w:t>
            </w:r>
          </w:p>
        </w:tc>
        <w:tc>
          <w:tcPr>
            <w:tcW w:w="3260" w:type="dxa"/>
          </w:tcPr>
          <w:p w14:paraId="45AF3D65" w14:textId="085B5247" w:rsidR="00A23846" w:rsidRPr="00F81A24" w:rsidRDefault="00E95C46" w:rsidP="00A23846">
            <w:pPr>
              <w:rPr>
                <w:rFonts w:cs="Arial"/>
                <w:szCs w:val="20"/>
              </w:rPr>
            </w:pPr>
            <w:r>
              <w:rPr>
                <w:rFonts w:cs="Arial"/>
                <w:szCs w:val="20"/>
              </w:rPr>
              <w:t>Ancrage de surface en béton (sert de t</w:t>
            </w:r>
            <w:r w:rsidR="00A23846" w:rsidRPr="00F81A24">
              <w:rPr>
                <w:rFonts w:cs="Arial"/>
                <w:szCs w:val="20"/>
              </w:rPr>
              <w:t>rottoir</w:t>
            </w:r>
            <w:r>
              <w:rPr>
                <w:rFonts w:cs="Arial"/>
                <w:szCs w:val="20"/>
              </w:rPr>
              <w:t>)</w:t>
            </w:r>
          </w:p>
        </w:tc>
        <w:tc>
          <w:tcPr>
            <w:tcW w:w="992" w:type="dxa"/>
          </w:tcPr>
          <w:p w14:paraId="6ED31977" w14:textId="77777777" w:rsidR="00A23846" w:rsidRPr="00F81A24" w:rsidRDefault="00A23846" w:rsidP="00A23846">
            <w:pPr>
              <w:rPr>
                <w:rFonts w:cs="Arial"/>
                <w:szCs w:val="20"/>
                <w:vertAlign w:val="superscript"/>
              </w:rPr>
            </w:pPr>
            <w:proofErr w:type="gramStart"/>
            <w:r w:rsidRPr="00F81A24">
              <w:rPr>
                <w:rFonts w:cs="Arial"/>
                <w:szCs w:val="20"/>
              </w:rPr>
              <w:t>m</w:t>
            </w:r>
            <w:proofErr w:type="gramEnd"/>
            <w:r w:rsidRPr="00F81A24">
              <w:rPr>
                <w:rFonts w:cs="Arial"/>
                <w:szCs w:val="20"/>
                <w:vertAlign w:val="superscript"/>
              </w:rPr>
              <w:t>3</w:t>
            </w:r>
          </w:p>
        </w:tc>
        <w:tc>
          <w:tcPr>
            <w:tcW w:w="1037" w:type="dxa"/>
          </w:tcPr>
          <w:p w14:paraId="3384D8E7" w14:textId="77777777" w:rsidR="00A23846" w:rsidRPr="00F81A24" w:rsidRDefault="00A23846" w:rsidP="00A23846">
            <w:pPr>
              <w:jc w:val="center"/>
              <w:rPr>
                <w:rFonts w:cs="Arial"/>
                <w:szCs w:val="20"/>
              </w:rPr>
            </w:pPr>
            <w:r w:rsidRPr="00F81A24">
              <w:rPr>
                <w:rFonts w:cs="Arial"/>
                <w:szCs w:val="20"/>
              </w:rPr>
              <w:t>1,76</w:t>
            </w:r>
          </w:p>
        </w:tc>
        <w:tc>
          <w:tcPr>
            <w:tcW w:w="1534" w:type="dxa"/>
          </w:tcPr>
          <w:p w14:paraId="0A81D456" w14:textId="77777777" w:rsidR="00A23846" w:rsidRPr="00F81A24" w:rsidRDefault="00A23846" w:rsidP="00A23846">
            <w:pPr>
              <w:rPr>
                <w:rFonts w:cs="Arial"/>
                <w:szCs w:val="20"/>
              </w:rPr>
            </w:pPr>
          </w:p>
        </w:tc>
        <w:tc>
          <w:tcPr>
            <w:tcW w:w="1534" w:type="dxa"/>
          </w:tcPr>
          <w:p w14:paraId="31BBA67C" w14:textId="77777777" w:rsidR="00A23846" w:rsidRPr="00F81A24" w:rsidRDefault="00A23846" w:rsidP="00A23846">
            <w:pPr>
              <w:rPr>
                <w:rFonts w:cs="Arial"/>
                <w:szCs w:val="20"/>
              </w:rPr>
            </w:pPr>
          </w:p>
        </w:tc>
      </w:tr>
      <w:tr w:rsidR="00A23846" w:rsidRPr="00F81A24" w14:paraId="02890039" w14:textId="77777777" w:rsidTr="00A23846">
        <w:tc>
          <w:tcPr>
            <w:tcW w:w="846" w:type="dxa"/>
            <w:gridSpan w:val="2"/>
          </w:tcPr>
          <w:p w14:paraId="0BD1D02E" w14:textId="06358B4E" w:rsidR="00A23846" w:rsidRPr="00332CD3" w:rsidRDefault="002E7C8B" w:rsidP="00A23846">
            <w:pPr>
              <w:rPr>
                <w:rFonts w:cs="Arial"/>
                <w:b/>
                <w:szCs w:val="20"/>
              </w:rPr>
            </w:pPr>
            <w:r>
              <w:rPr>
                <w:rFonts w:cs="Arial"/>
                <w:b/>
                <w:szCs w:val="20"/>
              </w:rPr>
              <w:t>VI.3</w:t>
            </w:r>
          </w:p>
        </w:tc>
        <w:tc>
          <w:tcPr>
            <w:tcW w:w="3260" w:type="dxa"/>
          </w:tcPr>
          <w:p w14:paraId="0B2C3108" w14:textId="77777777" w:rsidR="00A23846" w:rsidRPr="00F81A24" w:rsidRDefault="00A23846" w:rsidP="00A23846">
            <w:pPr>
              <w:rPr>
                <w:rFonts w:cs="Arial"/>
                <w:szCs w:val="20"/>
              </w:rPr>
            </w:pPr>
            <w:r w:rsidRPr="00F81A24">
              <w:rPr>
                <w:rFonts w:cs="Arial"/>
                <w:szCs w:val="20"/>
              </w:rPr>
              <w:t>Dalle en BA</w:t>
            </w:r>
          </w:p>
        </w:tc>
        <w:tc>
          <w:tcPr>
            <w:tcW w:w="992" w:type="dxa"/>
          </w:tcPr>
          <w:p w14:paraId="3961BBDA" w14:textId="77777777" w:rsidR="00A23846" w:rsidRPr="00F81A24" w:rsidRDefault="00A23846" w:rsidP="00A23846">
            <w:pPr>
              <w:rPr>
                <w:rFonts w:cs="Arial"/>
                <w:szCs w:val="20"/>
              </w:rPr>
            </w:pPr>
            <w:r w:rsidRPr="00F81A24">
              <w:rPr>
                <w:rFonts w:cs="Arial"/>
                <w:szCs w:val="20"/>
              </w:rPr>
              <w:t>Unité</w:t>
            </w:r>
          </w:p>
        </w:tc>
        <w:tc>
          <w:tcPr>
            <w:tcW w:w="1037" w:type="dxa"/>
          </w:tcPr>
          <w:p w14:paraId="757059A8" w14:textId="77777777" w:rsidR="00A23846" w:rsidRPr="00F81A24" w:rsidRDefault="00A23846" w:rsidP="00A23846">
            <w:pPr>
              <w:jc w:val="center"/>
              <w:rPr>
                <w:rFonts w:cs="Arial"/>
                <w:szCs w:val="20"/>
              </w:rPr>
            </w:pPr>
            <w:r w:rsidRPr="00F81A24">
              <w:rPr>
                <w:rFonts w:cs="Arial"/>
                <w:szCs w:val="20"/>
              </w:rPr>
              <w:t>1,00</w:t>
            </w:r>
          </w:p>
        </w:tc>
        <w:tc>
          <w:tcPr>
            <w:tcW w:w="1534" w:type="dxa"/>
          </w:tcPr>
          <w:p w14:paraId="722C7C76" w14:textId="77777777" w:rsidR="00A23846" w:rsidRPr="00F81A24" w:rsidRDefault="00A23846" w:rsidP="00A23846">
            <w:pPr>
              <w:rPr>
                <w:rFonts w:cs="Arial"/>
                <w:szCs w:val="20"/>
              </w:rPr>
            </w:pPr>
          </w:p>
        </w:tc>
        <w:tc>
          <w:tcPr>
            <w:tcW w:w="1534" w:type="dxa"/>
          </w:tcPr>
          <w:p w14:paraId="2FAFB394" w14:textId="77777777" w:rsidR="00A23846" w:rsidRPr="00F81A24" w:rsidRDefault="00A23846" w:rsidP="00A23846">
            <w:pPr>
              <w:rPr>
                <w:rFonts w:cs="Arial"/>
                <w:szCs w:val="20"/>
              </w:rPr>
            </w:pPr>
          </w:p>
        </w:tc>
      </w:tr>
      <w:tr w:rsidR="00A23846" w:rsidRPr="00F81A24" w14:paraId="2250CA2B" w14:textId="77777777" w:rsidTr="00092A12">
        <w:tc>
          <w:tcPr>
            <w:tcW w:w="846" w:type="dxa"/>
            <w:gridSpan w:val="2"/>
            <w:tcBorders>
              <w:bottom w:val="single" w:sz="4" w:space="0" w:color="auto"/>
            </w:tcBorders>
          </w:tcPr>
          <w:p w14:paraId="5CDA3ACF" w14:textId="6C7AE5CB" w:rsidR="00A23846" w:rsidRPr="00332CD3" w:rsidRDefault="002E7C8B" w:rsidP="00332CD3">
            <w:pPr>
              <w:jc w:val="left"/>
              <w:rPr>
                <w:rFonts w:cs="Arial"/>
                <w:b/>
                <w:szCs w:val="20"/>
              </w:rPr>
            </w:pPr>
            <w:r>
              <w:rPr>
                <w:rFonts w:cs="Arial"/>
                <w:b/>
                <w:szCs w:val="20"/>
              </w:rPr>
              <w:t>VI.4</w:t>
            </w:r>
          </w:p>
        </w:tc>
        <w:tc>
          <w:tcPr>
            <w:tcW w:w="3260" w:type="dxa"/>
            <w:tcBorders>
              <w:bottom w:val="single" w:sz="4" w:space="0" w:color="auto"/>
            </w:tcBorders>
          </w:tcPr>
          <w:p w14:paraId="3B0F0892" w14:textId="77777777" w:rsidR="00A23846" w:rsidRPr="00F81A24" w:rsidRDefault="00A23846" w:rsidP="00A23846">
            <w:pPr>
              <w:rPr>
                <w:rFonts w:cs="Arial"/>
                <w:szCs w:val="20"/>
              </w:rPr>
            </w:pPr>
            <w:r w:rsidRPr="00F81A24">
              <w:rPr>
                <w:rFonts w:cs="Arial"/>
                <w:szCs w:val="20"/>
              </w:rPr>
              <w:t>Portillon métallique 0.50mx0.70m</w:t>
            </w:r>
          </w:p>
        </w:tc>
        <w:tc>
          <w:tcPr>
            <w:tcW w:w="992" w:type="dxa"/>
            <w:tcBorders>
              <w:bottom w:val="single" w:sz="4" w:space="0" w:color="auto"/>
            </w:tcBorders>
          </w:tcPr>
          <w:p w14:paraId="4AC88CB3" w14:textId="77777777" w:rsidR="00A23846" w:rsidRPr="00F81A24" w:rsidRDefault="00A23846" w:rsidP="00A23846">
            <w:pPr>
              <w:rPr>
                <w:rFonts w:cs="Arial"/>
                <w:szCs w:val="20"/>
              </w:rPr>
            </w:pPr>
            <w:r w:rsidRPr="00F81A24">
              <w:rPr>
                <w:rFonts w:cs="Arial"/>
                <w:szCs w:val="20"/>
              </w:rPr>
              <w:t>Unité</w:t>
            </w:r>
          </w:p>
        </w:tc>
        <w:tc>
          <w:tcPr>
            <w:tcW w:w="1037" w:type="dxa"/>
            <w:tcBorders>
              <w:bottom w:val="single" w:sz="4" w:space="0" w:color="auto"/>
            </w:tcBorders>
          </w:tcPr>
          <w:p w14:paraId="0ACA89B2" w14:textId="77777777" w:rsidR="00A23846" w:rsidRPr="00F81A24" w:rsidRDefault="00A23846" w:rsidP="00A23846">
            <w:pPr>
              <w:jc w:val="center"/>
              <w:rPr>
                <w:rFonts w:cs="Arial"/>
                <w:szCs w:val="20"/>
              </w:rPr>
            </w:pPr>
            <w:r w:rsidRPr="00F81A24">
              <w:rPr>
                <w:rFonts w:cs="Arial"/>
                <w:szCs w:val="20"/>
              </w:rPr>
              <w:t>1</w:t>
            </w:r>
          </w:p>
        </w:tc>
        <w:tc>
          <w:tcPr>
            <w:tcW w:w="1534" w:type="dxa"/>
            <w:tcBorders>
              <w:bottom w:val="single" w:sz="4" w:space="0" w:color="auto"/>
            </w:tcBorders>
          </w:tcPr>
          <w:p w14:paraId="17111CE7" w14:textId="77777777" w:rsidR="00A23846" w:rsidRPr="00F81A24" w:rsidRDefault="00A23846" w:rsidP="00A23846">
            <w:pPr>
              <w:jc w:val="center"/>
              <w:rPr>
                <w:rFonts w:cs="Arial"/>
                <w:szCs w:val="20"/>
              </w:rPr>
            </w:pPr>
          </w:p>
        </w:tc>
        <w:tc>
          <w:tcPr>
            <w:tcW w:w="1534" w:type="dxa"/>
            <w:tcBorders>
              <w:bottom w:val="single" w:sz="4" w:space="0" w:color="auto"/>
            </w:tcBorders>
          </w:tcPr>
          <w:p w14:paraId="068E75FB" w14:textId="77777777" w:rsidR="00A23846" w:rsidRPr="00F81A24" w:rsidRDefault="00A23846" w:rsidP="00A23846">
            <w:pPr>
              <w:rPr>
                <w:rFonts w:cs="Arial"/>
                <w:szCs w:val="20"/>
              </w:rPr>
            </w:pPr>
          </w:p>
        </w:tc>
      </w:tr>
      <w:tr w:rsidR="00A23846" w:rsidRPr="00F81A24" w14:paraId="160907A1" w14:textId="77777777" w:rsidTr="00092A12">
        <w:tc>
          <w:tcPr>
            <w:tcW w:w="7669" w:type="dxa"/>
            <w:gridSpan w:val="6"/>
            <w:tcBorders>
              <w:bottom w:val="single" w:sz="12" w:space="0" w:color="auto"/>
            </w:tcBorders>
            <w:shd w:val="clear" w:color="auto" w:fill="D9D9D9" w:themeFill="background1" w:themeFillShade="D9"/>
          </w:tcPr>
          <w:p w14:paraId="10689F01" w14:textId="77777777" w:rsidR="00A23846" w:rsidRPr="00F81A24" w:rsidRDefault="00A23846" w:rsidP="00596D5B">
            <w:pPr>
              <w:jc w:val="right"/>
              <w:rPr>
                <w:rFonts w:cs="Arial"/>
                <w:szCs w:val="20"/>
              </w:rPr>
            </w:pPr>
            <w:r w:rsidRPr="00F81A24">
              <w:rPr>
                <w:rFonts w:cs="Arial"/>
                <w:b/>
                <w:szCs w:val="20"/>
              </w:rPr>
              <w:t>Sous-total VI</w:t>
            </w:r>
          </w:p>
        </w:tc>
        <w:tc>
          <w:tcPr>
            <w:tcW w:w="1534" w:type="dxa"/>
            <w:tcBorders>
              <w:bottom w:val="single" w:sz="12" w:space="0" w:color="auto"/>
            </w:tcBorders>
          </w:tcPr>
          <w:p w14:paraId="18A89280" w14:textId="77777777" w:rsidR="00A23846" w:rsidRPr="00F81A24" w:rsidRDefault="00A23846" w:rsidP="00A23846">
            <w:pPr>
              <w:rPr>
                <w:rFonts w:cs="Arial"/>
                <w:szCs w:val="20"/>
              </w:rPr>
            </w:pPr>
          </w:p>
        </w:tc>
      </w:tr>
      <w:tr w:rsidR="005A0408" w:rsidRPr="00F81A24" w14:paraId="5B323AA1" w14:textId="77777777" w:rsidTr="00092A12">
        <w:tc>
          <w:tcPr>
            <w:tcW w:w="7669" w:type="dxa"/>
            <w:gridSpan w:val="6"/>
            <w:tcBorders>
              <w:top w:val="single" w:sz="12" w:space="0" w:color="auto"/>
            </w:tcBorders>
          </w:tcPr>
          <w:p w14:paraId="212A6630" w14:textId="77777777" w:rsidR="005A0408" w:rsidRPr="00F81A24" w:rsidRDefault="005A0408" w:rsidP="00A23846">
            <w:pPr>
              <w:jc w:val="center"/>
              <w:rPr>
                <w:rFonts w:cs="Arial"/>
                <w:b/>
                <w:szCs w:val="20"/>
              </w:rPr>
            </w:pPr>
          </w:p>
        </w:tc>
        <w:tc>
          <w:tcPr>
            <w:tcW w:w="1534" w:type="dxa"/>
            <w:tcBorders>
              <w:top w:val="single" w:sz="12" w:space="0" w:color="auto"/>
            </w:tcBorders>
          </w:tcPr>
          <w:p w14:paraId="729F0FE8" w14:textId="77777777" w:rsidR="005A0408" w:rsidRPr="00F81A24" w:rsidRDefault="005A0408" w:rsidP="00A23846">
            <w:pPr>
              <w:rPr>
                <w:rFonts w:cs="Arial"/>
                <w:szCs w:val="20"/>
              </w:rPr>
            </w:pPr>
          </w:p>
        </w:tc>
      </w:tr>
      <w:tr w:rsidR="005A0408" w:rsidRPr="00F81A24" w14:paraId="52D0CD0F" w14:textId="77777777" w:rsidTr="005A0408">
        <w:tc>
          <w:tcPr>
            <w:tcW w:w="817" w:type="dxa"/>
          </w:tcPr>
          <w:p w14:paraId="2DA54826" w14:textId="5FA85AD8" w:rsidR="005A0408" w:rsidRPr="00F81A24" w:rsidRDefault="005A0408" w:rsidP="005A0408">
            <w:pPr>
              <w:rPr>
                <w:rFonts w:cs="Arial"/>
                <w:b/>
                <w:szCs w:val="20"/>
              </w:rPr>
            </w:pPr>
            <w:r>
              <w:rPr>
                <w:rFonts w:cs="Arial"/>
                <w:b/>
                <w:szCs w:val="20"/>
              </w:rPr>
              <w:t>VII</w:t>
            </w:r>
          </w:p>
        </w:tc>
        <w:tc>
          <w:tcPr>
            <w:tcW w:w="3289" w:type="dxa"/>
            <w:gridSpan w:val="2"/>
          </w:tcPr>
          <w:p w14:paraId="737657C5" w14:textId="6B01DFB4" w:rsidR="005A0408" w:rsidRPr="005A0408" w:rsidRDefault="005A0408" w:rsidP="005A0408">
            <w:pPr>
              <w:rPr>
                <w:rFonts w:cs="Arial"/>
                <w:b/>
                <w:szCs w:val="20"/>
              </w:rPr>
            </w:pPr>
            <w:r w:rsidRPr="005A0408">
              <w:rPr>
                <w:rFonts w:cs="Arial"/>
                <w:b/>
                <w:szCs w:val="20"/>
              </w:rPr>
              <w:t>Équipement man</w:t>
            </w:r>
            <w:r>
              <w:rPr>
                <w:rFonts w:cs="Arial"/>
                <w:b/>
                <w:szCs w:val="20"/>
              </w:rPr>
              <w:t>ive</w:t>
            </w:r>
            <w:r w:rsidRPr="005A0408">
              <w:rPr>
                <w:rFonts w:cs="Arial"/>
                <w:b/>
                <w:szCs w:val="20"/>
              </w:rPr>
              <w:t>lle à poulie</w:t>
            </w:r>
          </w:p>
        </w:tc>
        <w:tc>
          <w:tcPr>
            <w:tcW w:w="992" w:type="dxa"/>
          </w:tcPr>
          <w:p w14:paraId="1E1207D2" w14:textId="300657CF" w:rsidR="005A0408" w:rsidRPr="00F81A24" w:rsidRDefault="005A0408" w:rsidP="005A0408">
            <w:pPr>
              <w:jc w:val="left"/>
              <w:rPr>
                <w:rFonts w:cs="Arial"/>
                <w:b/>
                <w:szCs w:val="20"/>
              </w:rPr>
            </w:pPr>
            <w:r>
              <w:rPr>
                <w:rFonts w:cs="Arial"/>
                <w:szCs w:val="20"/>
              </w:rPr>
              <w:t>U</w:t>
            </w:r>
            <w:r w:rsidRPr="00F81A24">
              <w:rPr>
                <w:rFonts w:cs="Arial"/>
                <w:szCs w:val="20"/>
              </w:rPr>
              <w:t>nité</w:t>
            </w:r>
          </w:p>
        </w:tc>
        <w:tc>
          <w:tcPr>
            <w:tcW w:w="1037" w:type="dxa"/>
          </w:tcPr>
          <w:p w14:paraId="34C2C274" w14:textId="77777777" w:rsidR="005A0408" w:rsidRPr="00F81A24" w:rsidRDefault="005A0408" w:rsidP="00A23846">
            <w:pPr>
              <w:jc w:val="center"/>
              <w:rPr>
                <w:rFonts w:cs="Arial"/>
                <w:szCs w:val="20"/>
              </w:rPr>
            </w:pPr>
            <w:r w:rsidRPr="00F81A24">
              <w:rPr>
                <w:rFonts w:cs="Arial"/>
                <w:szCs w:val="20"/>
              </w:rPr>
              <w:t>1,00</w:t>
            </w:r>
          </w:p>
        </w:tc>
        <w:tc>
          <w:tcPr>
            <w:tcW w:w="1534" w:type="dxa"/>
          </w:tcPr>
          <w:p w14:paraId="2EAABAB4" w14:textId="77777777" w:rsidR="005A0408" w:rsidRPr="00F81A24" w:rsidRDefault="005A0408" w:rsidP="00A23846">
            <w:pPr>
              <w:rPr>
                <w:rFonts w:cs="Arial"/>
                <w:szCs w:val="20"/>
              </w:rPr>
            </w:pPr>
          </w:p>
        </w:tc>
        <w:tc>
          <w:tcPr>
            <w:tcW w:w="1534" w:type="dxa"/>
          </w:tcPr>
          <w:p w14:paraId="66C947B5" w14:textId="77777777" w:rsidR="005A0408" w:rsidRPr="00F81A24" w:rsidRDefault="005A0408" w:rsidP="00A23846">
            <w:pPr>
              <w:rPr>
                <w:rFonts w:cs="Arial"/>
                <w:szCs w:val="20"/>
              </w:rPr>
            </w:pPr>
          </w:p>
        </w:tc>
      </w:tr>
      <w:tr w:rsidR="00A23846" w:rsidRPr="00F81A24" w14:paraId="2BCF397C" w14:textId="77777777" w:rsidTr="00092A12">
        <w:tc>
          <w:tcPr>
            <w:tcW w:w="7669" w:type="dxa"/>
            <w:gridSpan w:val="6"/>
            <w:tcBorders>
              <w:bottom w:val="double" w:sz="4" w:space="0" w:color="auto"/>
            </w:tcBorders>
            <w:shd w:val="clear" w:color="auto" w:fill="D9D9D9" w:themeFill="background1" w:themeFillShade="D9"/>
          </w:tcPr>
          <w:p w14:paraId="2F579E47" w14:textId="77777777" w:rsidR="00A23846" w:rsidRPr="00F81A24" w:rsidRDefault="00A23846" w:rsidP="00596D5B">
            <w:pPr>
              <w:jc w:val="right"/>
              <w:rPr>
                <w:rFonts w:cs="Arial"/>
                <w:szCs w:val="20"/>
              </w:rPr>
            </w:pPr>
            <w:r w:rsidRPr="00F81A24">
              <w:rPr>
                <w:rFonts w:cs="Arial"/>
                <w:b/>
                <w:szCs w:val="20"/>
              </w:rPr>
              <w:t>Sous-total VII</w:t>
            </w:r>
          </w:p>
        </w:tc>
        <w:tc>
          <w:tcPr>
            <w:tcW w:w="1534" w:type="dxa"/>
            <w:tcBorders>
              <w:bottom w:val="double" w:sz="4" w:space="0" w:color="auto"/>
            </w:tcBorders>
          </w:tcPr>
          <w:p w14:paraId="4F5FDDDD" w14:textId="77777777" w:rsidR="00A23846" w:rsidRPr="00F81A24" w:rsidRDefault="00A23846" w:rsidP="00A23846">
            <w:pPr>
              <w:rPr>
                <w:rFonts w:cs="Arial"/>
                <w:szCs w:val="20"/>
              </w:rPr>
            </w:pPr>
          </w:p>
        </w:tc>
      </w:tr>
      <w:tr w:rsidR="00A23846" w:rsidRPr="00F81A24" w14:paraId="79128C8A" w14:textId="77777777" w:rsidTr="00092A12">
        <w:trPr>
          <w:trHeight w:val="397"/>
        </w:trPr>
        <w:tc>
          <w:tcPr>
            <w:tcW w:w="7669" w:type="dxa"/>
            <w:gridSpan w:val="6"/>
            <w:tcBorders>
              <w:top w:val="double" w:sz="4" w:space="0" w:color="auto"/>
              <w:bottom w:val="double" w:sz="4" w:space="0" w:color="auto"/>
            </w:tcBorders>
            <w:vAlign w:val="center"/>
          </w:tcPr>
          <w:p w14:paraId="47DD077D" w14:textId="77777777" w:rsidR="00A23846" w:rsidRPr="00F81A24" w:rsidRDefault="00A23846" w:rsidP="00092A12">
            <w:pPr>
              <w:jc w:val="right"/>
              <w:rPr>
                <w:rFonts w:cs="Arial"/>
                <w:b/>
                <w:szCs w:val="20"/>
              </w:rPr>
            </w:pPr>
            <w:r w:rsidRPr="00F81A24">
              <w:rPr>
                <w:rFonts w:cs="Arial"/>
                <w:b/>
                <w:szCs w:val="20"/>
              </w:rPr>
              <w:t>TOTAL GENERAL</w:t>
            </w:r>
          </w:p>
        </w:tc>
        <w:tc>
          <w:tcPr>
            <w:tcW w:w="1534" w:type="dxa"/>
            <w:tcBorders>
              <w:top w:val="double" w:sz="4" w:space="0" w:color="auto"/>
              <w:bottom w:val="double" w:sz="4" w:space="0" w:color="auto"/>
            </w:tcBorders>
            <w:vAlign w:val="center"/>
          </w:tcPr>
          <w:p w14:paraId="05751E28" w14:textId="77777777" w:rsidR="00A23846" w:rsidRPr="00F81A24" w:rsidRDefault="00A23846" w:rsidP="00092A12">
            <w:pPr>
              <w:jc w:val="right"/>
              <w:rPr>
                <w:rFonts w:cs="Arial"/>
                <w:szCs w:val="20"/>
              </w:rPr>
            </w:pPr>
          </w:p>
        </w:tc>
      </w:tr>
    </w:tbl>
    <w:p w14:paraId="57A68A2F" w14:textId="77777777" w:rsidR="00A23846" w:rsidRPr="00F81A24" w:rsidRDefault="00A23846" w:rsidP="00A23846">
      <w:pPr>
        <w:spacing w:after="0"/>
        <w:rPr>
          <w:sz w:val="2"/>
        </w:rPr>
      </w:pPr>
    </w:p>
    <w:p w14:paraId="64F2861B" w14:textId="77777777" w:rsidR="00332CD3" w:rsidRDefault="00332CD3" w:rsidP="009549BA"/>
    <w:p w14:paraId="334CD1CD" w14:textId="77777777" w:rsidR="00E95C46" w:rsidRDefault="00E95C46">
      <w:pPr>
        <w:jc w:val="left"/>
        <w:rPr>
          <w:rFonts w:asciiTheme="majorHAnsi" w:eastAsiaTheme="majorEastAsia" w:hAnsiTheme="majorHAnsi" w:cstheme="majorBidi"/>
          <w:iCs/>
          <w:color w:val="2E74B5" w:themeColor="accent1" w:themeShade="BF"/>
          <w:sz w:val="24"/>
        </w:rPr>
      </w:pPr>
      <w:r>
        <w:br w:type="page"/>
      </w:r>
    </w:p>
    <w:p w14:paraId="2B101740" w14:textId="065CDB11" w:rsidR="00A23846" w:rsidRDefault="00332CD3" w:rsidP="00332CD3">
      <w:pPr>
        <w:pStyle w:val="Heading4"/>
      </w:pPr>
      <w:r>
        <w:lastRenderedPageBreak/>
        <w:t>Cadre du bordereau des prix unitaires</w:t>
      </w:r>
    </w:p>
    <w:p w14:paraId="31A7076F" w14:textId="0EE3F2D9" w:rsidR="00332CD3" w:rsidRDefault="00332CD3" w:rsidP="00332CD3"/>
    <w:tbl>
      <w:tblPr>
        <w:tblStyle w:val="TableGrid"/>
        <w:tblpPr w:leftFromText="141" w:rightFromText="141" w:vertAnchor="text" w:tblpX="-743" w:tblpY="1"/>
        <w:tblOverlap w:val="never"/>
        <w:tblW w:w="10598" w:type="dxa"/>
        <w:tblLook w:val="04A0" w:firstRow="1" w:lastRow="0" w:firstColumn="1" w:lastColumn="0" w:noHBand="0" w:noVBand="1"/>
      </w:tblPr>
      <w:tblGrid>
        <w:gridCol w:w="675"/>
        <w:gridCol w:w="6096"/>
        <w:gridCol w:w="1984"/>
        <w:gridCol w:w="1843"/>
      </w:tblGrid>
      <w:tr w:rsidR="00174AAA" w:rsidRPr="00174AAA" w14:paraId="5D37879F" w14:textId="77777777" w:rsidTr="005D2598">
        <w:trPr>
          <w:cantSplit/>
          <w:trHeight w:val="20"/>
          <w:tblHeader/>
        </w:trPr>
        <w:tc>
          <w:tcPr>
            <w:tcW w:w="675" w:type="dxa"/>
            <w:shd w:val="clear" w:color="auto" w:fill="7F7F7F" w:themeFill="text1" w:themeFillTint="80"/>
            <w:vAlign w:val="center"/>
          </w:tcPr>
          <w:p w14:paraId="7C6AB719" w14:textId="77777777" w:rsidR="00332CD3" w:rsidRPr="00174AAA" w:rsidRDefault="00332CD3" w:rsidP="00332CD3">
            <w:pPr>
              <w:tabs>
                <w:tab w:val="left" w:pos="2228"/>
              </w:tabs>
              <w:jc w:val="center"/>
              <w:rPr>
                <w:rFonts w:cs="Arial"/>
                <w:b/>
                <w:color w:val="FFFFFF" w:themeColor="background1"/>
                <w:szCs w:val="20"/>
              </w:rPr>
            </w:pPr>
            <w:r w:rsidRPr="00174AAA">
              <w:rPr>
                <w:rFonts w:cs="Arial"/>
                <w:b/>
                <w:color w:val="FFFFFF" w:themeColor="background1"/>
                <w:szCs w:val="20"/>
              </w:rPr>
              <w:t>N° de prix</w:t>
            </w:r>
          </w:p>
        </w:tc>
        <w:tc>
          <w:tcPr>
            <w:tcW w:w="6096" w:type="dxa"/>
            <w:shd w:val="clear" w:color="auto" w:fill="7F7F7F" w:themeFill="text1" w:themeFillTint="80"/>
            <w:vAlign w:val="center"/>
          </w:tcPr>
          <w:p w14:paraId="24FF3172" w14:textId="77777777" w:rsidR="00332CD3" w:rsidRPr="00174AAA" w:rsidRDefault="00332CD3" w:rsidP="00332CD3">
            <w:pPr>
              <w:tabs>
                <w:tab w:val="left" w:pos="2228"/>
              </w:tabs>
              <w:jc w:val="center"/>
              <w:rPr>
                <w:rFonts w:cs="Arial"/>
                <w:b/>
                <w:color w:val="FFFFFF" w:themeColor="background1"/>
                <w:szCs w:val="20"/>
              </w:rPr>
            </w:pPr>
            <w:r w:rsidRPr="00174AAA">
              <w:rPr>
                <w:rFonts w:cs="Arial"/>
                <w:b/>
                <w:color w:val="FFFFFF" w:themeColor="background1"/>
                <w:szCs w:val="20"/>
              </w:rPr>
              <w:t>Désignation</w:t>
            </w:r>
          </w:p>
        </w:tc>
        <w:tc>
          <w:tcPr>
            <w:tcW w:w="1984" w:type="dxa"/>
            <w:shd w:val="clear" w:color="auto" w:fill="7F7F7F" w:themeFill="text1" w:themeFillTint="80"/>
            <w:vAlign w:val="center"/>
          </w:tcPr>
          <w:p w14:paraId="6D18A386" w14:textId="7F7FFF54" w:rsidR="00332CD3" w:rsidRPr="00174AAA" w:rsidRDefault="00332CD3" w:rsidP="00332CD3">
            <w:pPr>
              <w:tabs>
                <w:tab w:val="left" w:pos="2228"/>
              </w:tabs>
              <w:jc w:val="center"/>
              <w:rPr>
                <w:rFonts w:cs="Arial"/>
                <w:b/>
                <w:color w:val="FFFFFF" w:themeColor="background1"/>
                <w:szCs w:val="20"/>
              </w:rPr>
            </w:pPr>
            <w:r w:rsidRPr="00174AAA">
              <w:rPr>
                <w:rFonts w:cs="Arial"/>
                <w:b/>
                <w:color w:val="FFFFFF" w:themeColor="background1"/>
                <w:szCs w:val="20"/>
              </w:rPr>
              <w:t xml:space="preserve">Prix unitaire </w:t>
            </w:r>
          </w:p>
          <w:p w14:paraId="53F6D8FD" w14:textId="77777777" w:rsidR="00332CD3" w:rsidRPr="00174AAA" w:rsidRDefault="00332CD3" w:rsidP="00332CD3">
            <w:pPr>
              <w:tabs>
                <w:tab w:val="left" w:pos="2228"/>
              </w:tabs>
              <w:jc w:val="center"/>
              <w:rPr>
                <w:rFonts w:cs="Arial"/>
                <w:b/>
                <w:color w:val="FFFFFF" w:themeColor="background1"/>
                <w:szCs w:val="20"/>
              </w:rPr>
            </w:pPr>
            <w:r w:rsidRPr="00174AAA">
              <w:rPr>
                <w:rFonts w:cs="Arial"/>
                <w:b/>
                <w:color w:val="FFFFFF" w:themeColor="background1"/>
                <w:szCs w:val="20"/>
              </w:rPr>
              <w:t>En Chiffres</w:t>
            </w:r>
          </w:p>
        </w:tc>
        <w:tc>
          <w:tcPr>
            <w:tcW w:w="1843" w:type="dxa"/>
            <w:shd w:val="clear" w:color="auto" w:fill="7F7F7F" w:themeFill="text1" w:themeFillTint="80"/>
            <w:vAlign w:val="center"/>
          </w:tcPr>
          <w:p w14:paraId="6FA8B54C" w14:textId="30AA83A1" w:rsidR="002261D1" w:rsidRDefault="00332CD3" w:rsidP="002261D1">
            <w:pPr>
              <w:tabs>
                <w:tab w:val="left" w:pos="2228"/>
              </w:tabs>
              <w:jc w:val="center"/>
              <w:rPr>
                <w:rFonts w:cs="Arial"/>
                <w:b/>
                <w:color w:val="FFFFFF" w:themeColor="background1"/>
                <w:szCs w:val="20"/>
              </w:rPr>
            </w:pPr>
            <w:r w:rsidRPr="00174AAA">
              <w:rPr>
                <w:rFonts w:cs="Arial"/>
                <w:b/>
                <w:color w:val="FFFFFF" w:themeColor="background1"/>
                <w:szCs w:val="20"/>
              </w:rPr>
              <w:t xml:space="preserve">Prix unitaire </w:t>
            </w:r>
          </w:p>
          <w:p w14:paraId="28DDBA0F" w14:textId="6D2AF73E" w:rsidR="00332CD3" w:rsidRPr="00174AAA" w:rsidRDefault="00332CD3" w:rsidP="002261D1">
            <w:pPr>
              <w:tabs>
                <w:tab w:val="left" w:pos="2228"/>
              </w:tabs>
              <w:jc w:val="center"/>
              <w:rPr>
                <w:rFonts w:cs="Arial"/>
                <w:b/>
                <w:color w:val="FFFFFF" w:themeColor="background1"/>
                <w:szCs w:val="20"/>
              </w:rPr>
            </w:pPr>
            <w:r w:rsidRPr="00174AAA">
              <w:rPr>
                <w:rFonts w:cs="Arial"/>
                <w:b/>
                <w:color w:val="FFFFFF" w:themeColor="background1"/>
                <w:szCs w:val="20"/>
              </w:rPr>
              <w:t>En toute lettr</w:t>
            </w:r>
            <w:r w:rsidR="002261D1">
              <w:rPr>
                <w:rFonts w:cs="Arial"/>
                <w:b/>
                <w:color w:val="FFFFFF" w:themeColor="background1"/>
                <w:szCs w:val="20"/>
              </w:rPr>
              <w:t>e</w:t>
            </w:r>
          </w:p>
        </w:tc>
      </w:tr>
      <w:tr w:rsidR="00332CD3" w:rsidRPr="00332CD3" w14:paraId="23D7790C" w14:textId="77777777" w:rsidTr="00174AAA">
        <w:trPr>
          <w:cantSplit/>
          <w:trHeight w:val="20"/>
        </w:trPr>
        <w:tc>
          <w:tcPr>
            <w:tcW w:w="675" w:type="dxa"/>
            <w:vAlign w:val="center"/>
          </w:tcPr>
          <w:p w14:paraId="365AC51D" w14:textId="77777777" w:rsidR="00332CD3" w:rsidRPr="00332CD3" w:rsidRDefault="00332CD3" w:rsidP="00332CD3">
            <w:pPr>
              <w:tabs>
                <w:tab w:val="left" w:pos="2228"/>
              </w:tabs>
              <w:jc w:val="center"/>
              <w:rPr>
                <w:rFonts w:cs="Arial"/>
                <w:b/>
                <w:szCs w:val="20"/>
              </w:rPr>
            </w:pPr>
            <w:r w:rsidRPr="00332CD3">
              <w:rPr>
                <w:rFonts w:cs="Arial"/>
                <w:b/>
                <w:szCs w:val="20"/>
              </w:rPr>
              <w:t>I</w:t>
            </w:r>
          </w:p>
        </w:tc>
        <w:tc>
          <w:tcPr>
            <w:tcW w:w="6096" w:type="dxa"/>
            <w:vAlign w:val="center"/>
          </w:tcPr>
          <w:p w14:paraId="5348C805" w14:textId="77777777" w:rsidR="00332CD3" w:rsidRPr="00332CD3" w:rsidRDefault="00332CD3" w:rsidP="00332CD3">
            <w:pPr>
              <w:tabs>
                <w:tab w:val="left" w:pos="2228"/>
              </w:tabs>
              <w:rPr>
                <w:rFonts w:cs="Arial"/>
                <w:b/>
                <w:szCs w:val="20"/>
              </w:rPr>
            </w:pPr>
            <w:r w:rsidRPr="00332CD3">
              <w:rPr>
                <w:rFonts w:cs="Arial"/>
                <w:b/>
                <w:szCs w:val="20"/>
              </w:rPr>
              <w:t>Déplacement</w:t>
            </w:r>
          </w:p>
        </w:tc>
        <w:tc>
          <w:tcPr>
            <w:tcW w:w="1984" w:type="dxa"/>
            <w:vAlign w:val="center"/>
          </w:tcPr>
          <w:p w14:paraId="2A2E4388" w14:textId="77777777" w:rsidR="00332CD3" w:rsidRPr="00332CD3" w:rsidRDefault="00332CD3" w:rsidP="00332CD3">
            <w:pPr>
              <w:tabs>
                <w:tab w:val="left" w:pos="2228"/>
              </w:tabs>
              <w:jc w:val="center"/>
              <w:rPr>
                <w:rFonts w:cs="Arial"/>
                <w:b/>
                <w:szCs w:val="20"/>
              </w:rPr>
            </w:pPr>
          </w:p>
        </w:tc>
        <w:tc>
          <w:tcPr>
            <w:tcW w:w="1843" w:type="dxa"/>
            <w:vAlign w:val="center"/>
          </w:tcPr>
          <w:p w14:paraId="4BE17878" w14:textId="77777777" w:rsidR="00332CD3" w:rsidRPr="00332CD3" w:rsidRDefault="00332CD3" w:rsidP="00332CD3">
            <w:pPr>
              <w:tabs>
                <w:tab w:val="left" w:pos="2228"/>
              </w:tabs>
              <w:jc w:val="center"/>
              <w:rPr>
                <w:rFonts w:cs="Arial"/>
                <w:b/>
                <w:szCs w:val="20"/>
              </w:rPr>
            </w:pPr>
          </w:p>
        </w:tc>
      </w:tr>
      <w:tr w:rsidR="00332CD3" w:rsidRPr="00332CD3" w14:paraId="365F1B98" w14:textId="77777777" w:rsidTr="00174AAA">
        <w:trPr>
          <w:cantSplit/>
          <w:trHeight w:val="20"/>
        </w:trPr>
        <w:tc>
          <w:tcPr>
            <w:tcW w:w="675" w:type="dxa"/>
            <w:vAlign w:val="center"/>
          </w:tcPr>
          <w:p w14:paraId="1C4B98F4" w14:textId="77777777" w:rsidR="00332CD3" w:rsidRPr="00332CD3" w:rsidRDefault="00332CD3" w:rsidP="00332CD3">
            <w:pPr>
              <w:tabs>
                <w:tab w:val="left" w:pos="2228"/>
              </w:tabs>
              <w:jc w:val="center"/>
              <w:rPr>
                <w:rFonts w:cs="Arial"/>
                <w:b/>
                <w:szCs w:val="20"/>
              </w:rPr>
            </w:pPr>
          </w:p>
        </w:tc>
        <w:tc>
          <w:tcPr>
            <w:tcW w:w="6096" w:type="dxa"/>
          </w:tcPr>
          <w:p w14:paraId="1B378915" w14:textId="77777777" w:rsidR="00332CD3" w:rsidRPr="00332CD3" w:rsidRDefault="00332CD3" w:rsidP="00332CD3">
            <w:pPr>
              <w:tabs>
                <w:tab w:val="left" w:pos="2228"/>
              </w:tabs>
              <w:rPr>
                <w:rFonts w:cs="Arial"/>
                <w:b/>
                <w:szCs w:val="20"/>
              </w:rPr>
            </w:pPr>
            <w:r w:rsidRPr="00332CD3">
              <w:rPr>
                <w:rFonts w:cs="Arial"/>
                <w:b/>
                <w:szCs w:val="20"/>
              </w:rPr>
              <w:t>Mobilisation du matériel et du personnel :</w:t>
            </w:r>
          </w:p>
          <w:p w14:paraId="3C92A633" w14:textId="77777777" w:rsidR="00332CD3" w:rsidRPr="00332CD3" w:rsidRDefault="00332CD3" w:rsidP="00332CD3">
            <w:pPr>
              <w:tabs>
                <w:tab w:val="left" w:pos="2228"/>
              </w:tabs>
              <w:rPr>
                <w:rFonts w:cs="Arial"/>
                <w:szCs w:val="20"/>
              </w:rPr>
            </w:pPr>
            <w:r w:rsidRPr="00332CD3">
              <w:rPr>
                <w:rFonts w:cs="Arial"/>
                <w:szCs w:val="20"/>
              </w:rPr>
              <w:t>Ce prix rémunère forfaitairement la préparation, l’amenée et le repli de l’ensemble du matériel et fournitures nécessaires à l’équipe pour l’exécution des travaux dans les délais prévus. Il comprend les frais de transport, d’assurance. Il s’applique lorsque les équipes ont été installées sur les sites et au vu des résultats de la réception technique préalable y compris tout autre sujétion.</w:t>
            </w:r>
          </w:p>
          <w:p w14:paraId="64BA0B1C" w14:textId="77777777" w:rsidR="00332CD3" w:rsidRDefault="00332CD3" w:rsidP="00332CD3">
            <w:pPr>
              <w:tabs>
                <w:tab w:val="left" w:pos="2228"/>
              </w:tabs>
              <w:rPr>
                <w:rFonts w:cs="Arial"/>
                <w:b/>
                <w:szCs w:val="20"/>
              </w:rPr>
            </w:pPr>
            <w:r w:rsidRPr="00332CD3">
              <w:rPr>
                <w:rFonts w:cs="Arial"/>
                <w:b/>
                <w:szCs w:val="20"/>
              </w:rPr>
              <w:t>Le forfait sera payé à</w:t>
            </w:r>
          </w:p>
          <w:p w14:paraId="60FEB583" w14:textId="5858E0EF" w:rsidR="00332CD3" w:rsidRPr="00332CD3" w:rsidRDefault="00332CD3" w:rsidP="00332CD3">
            <w:pPr>
              <w:tabs>
                <w:tab w:val="left" w:pos="2228"/>
              </w:tabs>
              <w:rPr>
                <w:rFonts w:cs="Arial"/>
                <w:b/>
                <w:szCs w:val="20"/>
              </w:rPr>
            </w:pPr>
          </w:p>
        </w:tc>
        <w:tc>
          <w:tcPr>
            <w:tcW w:w="1984" w:type="dxa"/>
            <w:vAlign w:val="center"/>
          </w:tcPr>
          <w:p w14:paraId="26864B44" w14:textId="77777777" w:rsidR="00332CD3" w:rsidRPr="00332CD3" w:rsidRDefault="00332CD3" w:rsidP="00332CD3">
            <w:pPr>
              <w:tabs>
                <w:tab w:val="left" w:pos="2228"/>
              </w:tabs>
              <w:jc w:val="center"/>
              <w:rPr>
                <w:rFonts w:cs="Arial"/>
                <w:b/>
                <w:szCs w:val="20"/>
              </w:rPr>
            </w:pPr>
          </w:p>
        </w:tc>
        <w:tc>
          <w:tcPr>
            <w:tcW w:w="1843" w:type="dxa"/>
            <w:vAlign w:val="center"/>
          </w:tcPr>
          <w:p w14:paraId="09024008" w14:textId="77777777" w:rsidR="00332CD3" w:rsidRPr="00332CD3" w:rsidRDefault="00332CD3" w:rsidP="00332CD3">
            <w:pPr>
              <w:tabs>
                <w:tab w:val="left" w:pos="2228"/>
              </w:tabs>
              <w:jc w:val="center"/>
              <w:rPr>
                <w:rFonts w:cs="Arial"/>
                <w:b/>
                <w:szCs w:val="20"/>
              </w:rPr>
            </w:pPr>
          </w:p>
        </w:tc>
      </w:tr>
      <w:tr w:rsidR="00332CD3" w:rsidRPr="00332CD3" w14:paraId="40FF3D18" w14:textId="77777777" w:rsidTr="00174AAA">
        <w:trPr>
          <w:cantSplit/>
          <w:trHeight w:val="20"/>
        </w:trPr>
        <w:tc>
          <w:tcPr>
            <w:tcW w:w="675" w:type="dxa"/>
            <w:vAlign w:val="center"/>
          </w:tcPr>
          <w:p w14:paraId="79B261E5" w14:textId="77777777" w:rsidR="00332CD3" w:rsidRPr="00332CD3" w:rsidRDefault="00332CD3" w:rsidP="00332CD3">
            <w:pPr>
              <w:tabs>
                <w:tab w:val="left" w:pos="2228"/>
              </w:tabs>
              <w:jc w:val="center"/>
              <w:rPr>
                <w:rFonts w:cs="Arial"/>
                <w:b/>
                <w:szCs w:val="20"/>
              </w:rPr>
            </w:pPr>
            <w:r w:rsidRPr="00332CD3">
              <w:rPr>
                <w:rFonts w:cs="Arial"/>
                <w:b/>
                <w:szCs w:val="20"/>
              </w:rPr>
              <w:t>II</w:t>
            </w:r>
          </w:p>
        </w:tc>
        <w:tc>
          <w:tcPr>
            <w:tcW w:w="6096" w:type="dxa"/>
          </w:tcPr>
          <w:p w14:paraId="4B627990" w14:textId="77777777" w:rsidR="00332CD3" w:rsidRPr="00332CD3" w:rsidRDefault="00332CD3" w:rsidP="00332CD3">
            <w:pPr>
              <w:tabs>
                <w:tab w:val="left" w:pos="2228"/>
              </w:tabs>
              <w:rPr>
                <w:rFonts w:cs="Arial"/>
                <w:b/>
                <w:szCs w:val="20"/>
              </w:rPr>
            </w:pPr>
            <w:r w:rsidRPr="00332CD3">
              <w:rPr>
                <w:rFonts w:cs="Arial"/>
                <w:b/>
                <w:szCs w:val="20"/>
              </w:rPr>
              <w:t>Fonçage</w:t>
            </w:r>
          </w:p>
        </w:tc>
        <w:tc>
          <w:tcPr>
            <w:tcW w:w="1984" w:type="dxa"/>
            <w:vAlign w:val="center"/>
          </w:tcPr>
          <w:p w14:paraId="1BDE6E65" w14:textId="77777777" w:rsidR="00332CD3" w:rsidRPr="00332CD3" w:rsidRDefault="00332CD3" w:rsidP="00332CD3">
            <w:pPr>
              <w:tabs>
                <w:tab w:val="left" w:pos="2228"/>
              </w:tabs>
              <w:jc w:val="center"/>
              <w:rPr>
                <w:rFonts w:cs="Arial"/>
                <w:b/>
                <w:szCs w:val="20"/>
              </w:rPr>
            </w:pPr>
          </w:p>
        </w:tc>
        <w:tc>
          <w:tcPr>
            <w:tcW w:w="1843" w:type="dxa"/>
            <w:vAlign w:val="center"/>
          </w:tcPr>
          <w:p w14:paraId="3F3DCD71" w14:textId="77777777" w:rsidR="00332CD3" w:rsidRPr="00332CD3" w:rsidRDefault="00332CD3" w:rsidP="00332CD3">
            <w:pPr>
              <w:tabs>
                <w:tab w:val="left" w:pos="2228"/>
              </w:tabs>
              <w:jc w:val="center"/>
              <w:rPr>
                <w:rFonts w:cs="Arial"/>
                <w:b/>
                <w:szCs w:val="20"/>
              </w:rPr>
            </w:pPr>
          </w:p>
        </w:tc>
      </w:tr>
      <w:tr w:rsidR="00332CD3" w:rsidRPr="00332CD3" w14:paraId="264AB608" w14:textId="77777777" w:rsidTr="00174AAA">
        <w:trPr>
          <w:cantSplit/>
          <w:trHeight w:val="20"/>
        </w:trPr>
        <w:tc>
          <w:tcPr>
            <w:tcW w:w="675" w:type="dxa"/>
            <w:vAlign w:val="center"/>
          </w:tcPr>
          <w:p w14:paraId="1AD7A1C8" w14:textId="77777777" w:rsidR="00332CD3" w:rsidRPr="00332CD3" w:rsidRDefault="00332CD3" w:rsidP="00332CD3">
            <w:pPr>
              <w:tabs>
                <w:tab w:val="left" w:pos="2228"/>
              </w:tabs>
              <w:jc w:val="center"/>
              <w:rPr>
                <w:rFonts w:cs="Arial"/>
                <w:b/>
                <w:szCs w:val="20"/>
              </w:rPr>
            </w:pPr>
            <w:r w:rsidRPr="00332CD3">
              <w:rPr>
                <w:rFonts w:cs="Arial"/>
                <w:b/>
                <w:szCs w:val="20"/>
              </w:rPr>
              <w:t>II.1</w:t>
            </w:r>
          </w:p>
        </w:tc>
        <w:tc>
          <w:tcPr>
            <w:tcW w:w="6096" w:type="dxa"/>
          </w:tcPr>
          <w:p w14:paraId="5D6623E3" w14:textId="77777777" w:rsidR="00332CD3" w:rsidRPr="00332CD3" w:rsidRDefault="00332CD3" w:rsidP="00332CD3">
            <w:pPr>
              <w:tabs>
                <w:tab w:val="left" w:pos="2228"/>
              </w:tabs>
              <w:rPr>
                <w:rFonts w:cs="Arial"/>
                <w:b/>
                <w:szCs w:val="20"/>
              </w:rPr>
            </w:pPr>
            <w:r w:rsidRPr="00332CD3">
              <w:rPr>
                <w:rFonts w:cs="Arial"/>
                <w:b/>
                <w:szCs w:val="20"/>
              </w:rPr>
              <w:t xml:space="preserve">Fonçage </w:t>
            </w:r>
          </w:p>
          <w:p w14:paraId="327B9814" w14:textId="77777777" w:rsidR="00332CD3" w:rsidRPr="00332CD3" w:rsidRDefault="00332CD3" w:rsidP="00332CD3">
            <w:pPr>
              <w:tabs>
                <w:tab w:val="left" w:pos="2228"/>
              </w:tabs>
              <w:rPr>
                <w:rFonts w:cs="Arial"/>
                <w:szCs w:val="20"/>
              </w:rPr>
            </w:pPr>
            <w:r w:rsidRPr="00332CD3">
              <w:rPr>
                <w:rFonts w:cs="Arial"/>
                <w:szCs w:val="20"/>
              </w:rPr>
              <w:t>Ce prix rémunère le mètre linéaire de réalisation du trou en terrain tendre, dur ou très dur. Le type de terrain suppose l’utilisation de moyens rudimentaires (pioche…) ou de marteau piqueur avec utilisation de compresseur de creusage y compris toute autre sujétion.</w:t>
            </w:r>
          </w:p>
          <w:p w14:paraId="2E372AD6" w14:textId="77777777" w:rsidR="00332CD3" w:rsidRDefault="00332CD3" w:rsidP="00332CD3">
            <w:pPr>
              <w:tabs>
                <w:tab w:val="left" w:pos="2228"/>
              </w:tabs>
              <w:rPr>
                <w:rFonts w:cs="Arial"/>
                <w:b/>
                <w:szCs w:val="20"/>
              </w:rPr>
            </w:pPr>
            <w:r w:rsidRPr="00332CD3">
              <w:rPr>
                <w:rFonts w:cs="Arial"/>
                <w:b/>
                <w:szCs w:val="20"/>
              </w:rPr>
              <w:t>Le mètre linéaire sera payé à</w:t>
            </w:r>
          </w:p>
          <w:p w14:paraId="4A85FE39" w14:textId="610F9795" w:rsidR="00332CD3" w:rsidRPr="00332CD3" w:rsidRDefault="00332CD3" w:rsidP="00332CD3">
            <w:pPr>
              <w:tabs>
                <w:tab w:val="left" w:pos="2228"/>
              </w:tabs>
              <w:rPr>
                <w:rFonts w:cs="Arial"/>
                <w:b/>
                <w:szCs w:val="20"/>
              </w:rPr>
            </w:pPr>
          </w:p>
        </w:tc>
        <w:tc>
          <w:tcPr>
            <w:tcW w:w="1984" w:type="dxa"/>
            <w:vAlign w:val="center"/>
          </w:tcPr>
          <w:p w14:paraId="1176AB13" w14:textId="77777777" w:rsidR="00332CD3" w:rsidRPr="00332CD3" w:rsidRDefault="00332CD3" w:rsidP="00332CD3">
            <w:pPr>
              <w:tabs>
                <w:tab w:val="left" w:pos="2228"/>
              </w:tabs>
              <w:jc w:val="center"/>
              <w:rPr>
                <w:rFonts w:cs="Arial"/>
                <w:b/>
                <w:szCs w:val="20"/>
              </w:rPr>
            </w:pPr>
          </w:p>
        </w:tc>
        <w:tc>
          <w:tcPr>
            <w:tcW w:w="1843" w:type="dxa"/>
            <w:vAlign w:val="center"/>
          </w:tcPr>
          <w:p w14:paraId="108DADA1" w14:textId="77777777" w:rsidR="00332CD3" w:rsidRPr="00332CD3" w:rsidRDefault="00332CD3" w:rsidP="00332CD3">
            <w:pPr>
              <w:tabs>
                <w:tab w:val="left" w:pos="2228"/>
              </w:tabs>
              <w:jc w:val="center"/>
              <w:rPr>
                <w:rFonts w:cs="Arial"/>
                <w:b/>
                <w:szCs w:val="20"/>
              </w:rPr>
            </w:pPr>
          </w:p>
        </w:tc>
      </w:tr>
      <w:tr w:rsidR="00332CD3" w:rsidRPr="00332CD3" w14:paraId="26BB195B" w14:textId="77777777" w:rsidTr="00174AAA">
        <w:trPr>
          <w:cantSplit/>
          <w:trHeight w:val="20"/>
        </w:trPr>
        <w:tc>
          <w:tcPr>
            <w:tcW w:w="675" w:type="dxa"/>
            <w:vAlign w:val="center"/>
          </w:tcPr>
          <w:p w14:paraId="1B3621C2" w14:textId="77777777" w:rsidR="00332CD3" w:rsidRPr="00332CD3" w:rsidRDefault="00332CD3" w:rsidP="00332CD3">
            <w:pPr>
              <w:tabs>
                <w:tab w:val="left" w:pos="2228"/>
              </w:tabs>
              <w:jc w:val="center"/>
              <w:rPr>
                <w:rFonts w:cs="Arial"/>
                <w:b/>
                <w:szCs w:val="20"/>
              </w:rPr>
            </w:pPr>
            <w:r w:rsidRPr="00332CD3">
              <w:rPr>
                <w:rFonts w:cs="Arial"/>
                <w:b/>
                <w:szCs w:val="20"/>
              </w:rPr>
              <w:t>III</w:t>
            </w:r>
          </w:p>
        </w:tc>
        <w:tc>
          <w:tcPr>
            <w:tcW w:w="6096" w:type="dxa"/>
          </w:tcPr>
          <w:p w14:paraId="06B9C295" w14:textId="77777777" w:rsidR="00332CD3" w:rsidRPr="00332CD3" w:rsidRDefault="00332CD3" w:rsidP="00332CD3">
            <w:pPr>
              <w:tabs>
                <w:tab w:val="left" w:pos="2228"/>
              </w:tabs>
              <w:rPr>
                <w:rFonts w:cs="Arial"/>
                <w:b/>
                <w:szCs w:val="20"/>
              </w:rPr>
            </w:pPr>
            <w:r w:rsidRPr="00332CD3">
              <w:rPr>
                <w:rFonts w:cs="Arial"/>
                <w:b/>
                <w:szCs w:val="20"/>
              </w:rPr>
              <w:t>Cuvelage</w:t>
            </w:r>
          </w:p>
        </w:tc>
        <w:tc>
          <w:tcPr>
            <w:tcW w:w="1984" w:type="dxa"/>
            <w:vAlign w:val="center"/>
          </w:tcPr>
          <w:p w14:paraId="1F6A7CF6" w14:textId="77777777" w:rsidR="00332CD3" w:rsidRPr="00332CD3" w:rsidRDefault="00332CD3" w:rsidP="00332CD3">
            <w:pPr>
              <w:tabs>
                <w:tab w:val="left" w:pos="2228"/>
              </w:tabs>
              <w:jc w:val="center"/>
              <w:rPr>
                <w:rFonts w:cs="Arial"/>
                <w:b/>
                <w:szCs w:val="20"/>
              </w:rPr>
            </w:pPr>
          </w:p>
        </w:tc>
        <w:tc>
          <w:tcPr>
            <w:tcW w:w="1843" w:type="dxa"/>
            <w:vAlign w:val="center"/>
          </w:tcPr>
          <w:p w14:paraId="5348B0FF" w14:textId="77777777" w:rsidR="00332CD3" w:rsidRPr="00332CD3" w:rsidRDefault="00332CD3" w:rsidP="00332CD3">
            <w:pPr>
              <w:tabs>
                <w:tab w:val="left" w:pos="2228"/>
              </w:tabs>
              <w:jc w:val="center"/>
              <w:rPr>
                <w:rFonts w:cs="Arial"/>
                <w:b/>
                <w:szCs w:val="20"/>
              </w:rPr>
            </w:pPr>
          </w:p>
        </w:tc>
      </w:tr>
      <w:tr w:rsidR="00332CD3" w:rsidRPr="00332CD3" w14:paraId="6261F740" w14:textId="77777777" w:rsidTr="00174AAA">
        <w:trPr>
          <w:cantSplit/>
          <w:trHeight w:val="20"/>
        </w:trPr>
        <w:tc>
          <w:tcPr>
            <w:tcW w:w="675" w:type="dxa"/>
            <w:vAlign w:val="center"/>
          </w:tcPr>
          <w:p w14:paraId="72C86F0E" w14:textId="77777777" w:rsidR="00332CD3" w:rsidRPr="00332CD3" w:rsidRDefault="00332CD3" w:rsidP="00332CD3">
            <w:pPr>
              <w:tabs>
                <w:tab w:val="left" w:pos="2228"/>
              </w:tabs>
              <w:jc w:val="center"/>
              <w:rPr>
                <w:rFonts w:cs="Arial"/>
                <w:b/>
                <w:szCs w:val="20"/>
              </w:rPr>
            </w:pPr>
            <w:r w:rsidRPr="00332CD3">
              <w:rPr>
                <w:rFonts w:cs="Arial"/>
                <w:b/>
                <w:szCs w:val="20"/>
              </w:rPr>
              <w:t>III.1</w:t>
            </w:r>
          </w:p>
        </w:tc>
        <w:tc>
          <w:tcPr>
            <w:tcW w:w="6096" w:type="dxa"/>
          </w:tcPr>
          <w:p w14:paraId="0E59525E" w14:textId="77777777" w:rsidR="00332CD3" w:rsidRPr="00332CD3" w:rsidRDefault="00332CD3" w:rsidP="00332CD3">
            <w:pPr>
              <w:tabs>
                <w:tab w:val="left" w:pos="2228"/>
              </w:tabs>
              <w:rPr>
                <w:rFonts w:cs="Arial"/>
                <w:b/>
                <w:szCs w:val="20"/>
              </w:rPr>
            </w:pPr>
            <w:r w:rsidRPr="00332CD3">
              <w:rPr>
                <w:rFonts w:cs="Arial"/>
                <w:b/>
                <w:szCs w:val="20"/>
              </w:rPr>
              <w:t>Cuvelage en BA dosé à 350kg/m</w:t>
            </w:r>
            <w:r w:rsidRPr="00332CD3">
              <w:rPr>
                <w:rFonts w:cs="Arial"/>
                <w:b/>
                <w:szCs w:val="20"/>
                <w:vertAlign w:val="superscript"/>
              </w:rPr>
              <w:t xml:space="preserve">3 </w:t>
            </w:r>
          </w:p>
          <w:p w14:paraId="13B99161" w14:textId="77777777" w:rsidR="00332CD3" w:rsidRPr="00332CD3" w:rsidRDefault="00332CD3" w:rsidP="00332CD3">
            <w:pPr>
              <w:tabs>
                <w:tab w:val="left" w:pos="2228"/>
              </w:tabs>
              <w:rPr>
                <w:rFonts w:cs="Arial"/>
                <w:szCs w:val="20"/>
              </w:rPr>
            </w:pPr>
            <w:r w:rsidRPr="00332CD3">
              <w:rPr>
                <w:rFonts w:cs="Arial"/>
                <w:szCs w:val="20"/>
              </w:rPr>
              <w:t>Ce prix rémunère le mètre linéaire de cuvelage en béton armé dosé à 350kg/m</w:t>
            </w:r>
            <w:r w:rsidRPr="00332CD3">
              <w:rPr>
                <w:rFonts w:cs="Arial"/>
                <w:szCs w:val="20"/>
                <w:vertAlign w:val="superscript"/>
              </w:rPr>
              <w:t>3</w:t>
            </w:r>
            <w:r w:rsidRPr="00332CD3">
              <w:rPr>
                <w:rFonts w:cs="Arial"/>
                <w:szCs w:val="20"/>
              </w:rPr>
              <w:t>, coulé jusqu’au toit de la nappe, y compris toutes sujétions.</w:t>
            </w:r>
          </w:p>
          <w:p w14:paraId="4DE21189" w14:textId="77777777" w:rsidR="00332CD3" w:rsidRDefault="00332CD3" w:rsidP="00332CD3">
            <w:pPr>
              <w:tabs>
                <w:tab w:val="left" w:pos="2228"/>
              </w:tabs>
              <w:rPr>
                <w:rFonts w:cs="Arial"/>
                <w:b/>
                <w:szCs w:val="20"/>
              </w:rPr>
            </w:pPr>
            <w:r w:rsidRPr="00332CD3">
              <w:rPr>
                <w:rFonts w:cs="Arial"/>
                <w:b/>
                <w:szCs w:val="20"/>
              </w:rPr>
              <w:t>Le mètre linéaire sera payé à</w:t>
            </w:r>
          </w:p>
          <w:p w14:paraId="510AF6AD" w14:textId="79CD23C4" w:rsidR="00332CD3" w:rsidRPr="00332CD3" w:rsidRDefault="00332CD3" w:rsidP="00332CD3">
            <w:pPr>
              <w:tabs>
                <w:tab w:val="left" w:pos="2228"/>
              </w:tabs>
              <w:rPr>
                <w:rFonts w:cs="Arial"/>
                <w:b/>
                <w:szCs w:val="20"/>
              </w:rPr>
            </w:pPr>
          </w:p>
        </w:tc>
        <w:tc>
          <w:tcPr>
            <w:tcW w:w="1984" w:type="dxa"/>
            <w:vAlign w:val="center"/>
          </w:tcPr>
          <w:p w14:paraId="2CA62CC8" w14:textId="77777777" w:rsidR="00332CD3" w:rsidRPr="00332CD3" w:rsidRDefault="00332CD3" w:rsidP="00332CD3">
            <w:pPr>
              <w:tabs>
                <w:tab w:val="left" w:pos="2228"/>
              </w:tabs>
              <w:jc w:val="center"/>
              <w:rPr>
                <w:rFonts w:cs="Arial"/>
                <w:b/>
                <w:szCs w:val="20"/>
              </w:rPr>
            </w:pPr>
          </w:p>
        </w:tc>
        <w:tc>
          <w:tcPr>
            <w:tcW w:w="1843" w:type="dxa"/>
            <w:vAlign w:val="center"/>
          </w:tcPr>
          <w:p w14:paraId="7E10B7A4" w14:textId="77777777" w:rsidR="00332CD3" w:rsidRPr="00332CD3" w:rsidRDefault="00332CD3" w:rsidP="00332CD3">
            <w:pPr>
              <w:tabs>
                <w:tab w:val="left" w:pos="2228"/>
              </w:tabs>
              <w:jc w:val="center"/>
              <w:rPr>
                <w:rFonts w:cs="Arial"/>
                <w:b/>
                <w:szCs w:val="20"/>
              </w:rPr>
            </w:pPr>
          </w:p>
        </w:tc>
      </w:tr>
      <w:tr w:rsidR="00332CD3" w:rsidRPr="00332CD3" w14:paraId="4ED4B79D" w14:textId="77777777" w:rsidTr="00174AAA">
        <w:trPr>
          <w:cantSplit/>
          <w:trHeight w:val="20"/>
        </w:trPr>
        <w:tc>
          <w:tcPr>
            <w:tcW w:w="675" w:type="dxa"/>
            <w:vAlign w:val="center"/>
          </w:tcPr>
          <w:p w14:paraId="63574902" w14:textId="77777777" w:rsidR="00332CD3" w:rsidRPr="00332CD3" w:rsidRDefault="00332CD3" w:rsidP="00332CD3">
            <w:pPr>
              <w:tabs>
                <w:tab w:val="left" w:pos="2228"/>
              </w:tabs>
              <w:jc w:val="center"/>
              <w:rPr>
                <w:rFonts w:cs="Arial"/>
                <w:b/>
                <w:szCs w:val="20"/>
              </w:rPr>
            </w:pPr>
            <w:r w:rsidRPr="00332CD3">
              <w:rPr>
                <w:rFonts w:cs="Arial"/>
                <w:b/>
                <w:szCs w:val="20"/>
              </w:rPr>
              <w:t>III.2</w:t>
            </w:r>
          </w:p>
        </w:tc>
        <w:tc>
          <w:tcPr>
            <w:tcW w:w="6096" w:type="dxa"/>
          </w:tcPr>
          <w:p w14:paraId="2698CE1C" w14:textId="77777777" w:rsidR="00332CD3" w:rsidRPr="00332CD3" w:rsidRDefault="00332CD3" w:rsidP="00332CD3">
            <w:pPr>
              <w:tabs>
                <w:tab w:val="left" w:pos="2228"/>
              </w:tabs>
              <w:rPr>
                <w:rFonts w:cs="Arial"/>
                <w:b/>
                <w:szCs w:val="20"/>
              </w:rPr>
            </w:pPr>
            <w:r w:rsidRPr="002261D1">
              <w:rPr>
                <w:rFonts w:cs="Arial"/>
                <w:b/>
                <w:szCs w:val="20"/>
              </w:rPr>
              <w:t>Ancrage de surface en béton armé</w:t>
            </w:r>
          </w:p>
          <w:p w14:paraId="4F27CFBA" w14:textId="77777777" w:rsidR="00332CD3" w:rsidRPr="00332CD3" w:rsidRDefault="00332CD3" w:rsidP="00332CD3">
            <w:pPr>
              <w:tabs>
                <w:tab w:val="left" w:pos="2228"/>
              </w:tabs>
              <w:rPr>
                <w:rFonts w:cs="Arial"/>
                <w:szCs w:val="20"/>
              </w:rPr>
            </w:pPr>
            <w:r w:rsidRPr="00332CD3">
              <w:rPr>
                <w:rFonts w:cs="Arial"/>
                <w:szCs w:val="20"/>
              </w:rPr>
              <w:t>Ce prix rémunère à l’unité l’ancrage pour chaque puits. Il s’épanouit sous la forme d’une couronne de 1,50m de large tout autour de la margelle. Il est en béton armé dosé à 350kg/m</w:t>
            </w:r>
            <w:r w:rsidRPr="00332CD3">
              <w:rPr>
                <w:rFonts w:cs="Arial"/>
                <w:szCs w:val="20"/>
                <w:vertAlign w:val="superscript"/>
              </w:rPr>
              <w:t>3</w:t>
            </w:r>
            <w:r w:rsidRPr="00332CD3">
              <w:rPr>
                <w:rFonts w:cs="Arial"/>
                <w:szCs w:val="20"/>
              </w:rPr>
              <w:t>, compris toutes sujétions.</w:t>
            </w:r>
          </w:p>
          <w:p w14:paraId="742C0944" w14:textId="77777777" w:rsidR="00332CD3" w:rsidRDefault="00332CD3" w:rsidP="00332CD3">
            <w:pPr>
              <w:tabs>
                <w:tab w:val="left" w:pos="2228"/>
              </w:tabs>
              <w:rPr>
                <w:rFonts w:cs="Arial"/>
                <w:b/>
                <w:szCs w:val="20"/>
              </w:rPr>
            </w:pPr>
            <w:r>
              <w:rPr>
                <w:rFonts w:cs="Arial"/>
                <w:b/>
                <w:szCs w:val="20"/>
              </w:rPr>
              <w:t>L’unité sera payée à</w:t>
            </w:r>
          </w:p>
          <w:p w14:paraId="02214AE9" w14:textId="1A98D4E5" w:rsidR="00332CD3" w:rsidRPr="00332CD3" w:rsidRDefault="00332CD3" w:rsidP="00332CD3">
            <w:pPr>
              <w:tabs>
                <w:tab w:val="left" w:pos="2228"/>
              </w:tabs>
              <w:rPr>
                <w:rFonts w:cs="Arial"/>
                <w:b/>
                <w:szCs w:val="20"/>
              </w:rPr>
            </w:pPr>
          </w:p>
        </w:tc>
        <w:tc>
          <w:tcPr>
            <w:tcW w:w="1984" w:type="dxa"/>
            <w:vAlign w:val="center"/>
          </w:tcPr>
          <w:p w14:paraId="52438C2F" w14:textId="77777777" w:rsidR="00332CD3" w:rsidRPr="00332CD3" w:rsidRDefault="00332CD3" w:rsidP="00332CD3">
            <w:pPr>
              <w:tabs>
                <w:tab w:val="left" w:pos="2228"/>
              </w:tabs>
              <w:jc w:val="center"/>
              <w:rPr>
                <w:rFonts w:cs="Arial"/>
                <w:b/>
                <w:szCs w:val="20"/>
              </w:rPr>
            </w:pPr>
          </w:p>
        </w:tc>
        <w:tc>
          <w:tcPr>
            <w:tcW w:w="1843" w:type="dxa"/>
            <w:vAlign w:val="center"/>
          </w:tcPr>
          <w:p w14:paraId="0465C21E" w14:textId="77777777" w:rsidR="00332CD3" w:rsidRPr="00332CD3" w:rsidRDefault="00332CD3" w:rsidP="00332CD3">
            <w:pPr>
              <w:tabs>
                <w:tab w:val="left" w:pos="2228"/>
              </w:tabs>
              <w:jc w:val="center"/>
              <w:rPr>
                <w:rFonts w:cs="Arial"/>
                <w:b/>
                <w:szCs w:val="20"/>
              </w:rPr>
            </w:pPr>
          </w:p>
        </w:tc>
      </w:tr>
      <w:tr w:rsidR="00332CD3" w:rsidRPr="00332CD3" w14:paraId="49FDAE1E" w14:textId="77777777" w:rsidTr="00174AAA">
        <w:trPr>
          <w:cantSplit/>
          <w:trHeight w:val="20"/>
        </w:trPr>
        <w:tc>
          <w:tcPr>
            <w:tcW w:w="675" w:type="dxa"/>
            <w:vAlign w:val="center"/>
          </w:tcPr>
          <w:p w14:paraId="56AE74CA" w14:textId="248BC9B9" w:rsidR="00332CD3" w:rsidRPr="00332CD3" w:rsidRDefault="005A0408" w:rsidP="00332CD3">
            <w:pPr>
              <w:tabs>
                <w:tab w:val="left" w:pos="2228"/>
              </w:tabs>
              <w:jc w:val="center"/>
              <w:rPr>
                <w:rFonts w:cs="Arial"/>
                <w:b/>
                <w:szCs w:val="20"/>
              </w:rPr>
            </w:pPr>
            <w:r>
              <w:rPr>
                <w:rFonts w:cs="Arial"/>
                <w:b/>
                <w:szCs w:val="20"/>
              </w:rPr>
              <w:t>III.3</w:t>
            </w:r>
          </w:p>
        </w:tc>
        <w:tc>
          <w:tcPr>
            <w:tcW w:w="6096" w:type="dxa"/>
          </w:tcPr>
          <w:p w14:paraId="32060F7C" w14:textId="169901D8" w:rsidR="005A0408" w:rsidRDefault="005A0408" w:rsidP="00332CD3">
            <w:pPr>
              <w:tabs>
                <w:tab w:val="left" w:pos="2228"/>
              </w:tabs>
              <w:rPr>
                <w:rFonts w:cs="Arial"/>
                <w:szCs w:val="20"/>
              </w:rPr>
            </w:pPr>
            <w:r w:rsidRPr="00332CD3">
              <w:rPr>
                <w:rFonts w:cs="Arial"/>
                <w:b/>
                <w:szCs w:val="20"/>
              </w:rPr>
              <w:t>Ancrage de base en béton armé</w:t>
            </w:r>
          </w:p>
          <w:p w14:paraId="7DC343D1" w14:textId="0717AAF4" w:rsidR="00332CD3" w:rsidRPr="00332CD3" w:rsidRDefault="00332CD3" w:rsidP="00332CD3">
            <w:pPr>
              <w:tabs>
                <w:tab w:val="left" w:pos="2228"/>
              </w:tabs>
              <w:rPr>
                <w:rFonts w:cs="Arial"/>
                <w:szCs w:val="20"/>
              </w:rPr>
            </w:pPr>
            <w:r w:rsidRPr="00332CD3">
              <w:rPr>
                <w:rFonts w:cs="Arial"/>
                <w:szCs w:val="20"/>
              </w:rPr>
              <w:t>Ce prix rémunère à l’unité l’ancrage de base. Ils sont en béton armé dosé à 350kg/m</w:t>
            </w:r>
            <w:r w:rsidRPr="00332CD3">
              <w:rPr>
                <w:rFonts w:cs="Arial"/>
                <w:szCs w:val="20"/>
                <w:vertAlign w:val="superscript"/>
              </w:rPr>
              <w:t>3</w:t>
            </w:r>
            <w:r w:rsidRPr="00332CD3">
              <w:rPr>
                <w:rFonts w:cs="Arial"/>
                <w:szCs w:val="20"/>
              </w:rPr>
              <w:t>, y compris toutes sujétions</w:t>
            </w:r>
            <w:r>
              <w:rPr>
                <w:rFonts w:cs="Arial"/>
                <w:szCs w:val="20"/>
              </w:rPr>
              <w:t>.</w:t>
            </w:r>
          </w:p>
          <w:p w14:paraId="4215CA5D" w14:textId="77777777" w:rsidR="00332CD3" w:rsidRDefault="00332CD3" w:rsidP="00332CD3">
            <w:pPr>
              <w:tabs>
                <w:tab w:val="left" w:pos="2228"/>
              </w:tabs>
              <w:rPr>
                <w:rFonts w:cs="Arial"/>
                <w:b/>
                <w:szCs w:val="20"/>
              </w:rPr>
            </w:pPr>
            <w:r w:rsidRPr="00332CD3">
              <w:rPr>
                <w:rFonts w:cs="Arial"/>
                <w:b/>
                <w:szCs w:val="20"/>
              </w:rPr>
              <w:t>L’unité sera payée à</w:t>
            </w:r>
          </w:p>
          <w:p w14:paraId="470DB258" w14:textId="2BB10B93" w:rsidR="00332CD3" w:rsidRPr="00332CD3" w:rsidRDefault="00332CD3" w:rsidP="00332CD3">
            <w:pPr>
              <w:tabs>
                <w:tab w:val="left" w:pos="2228"/>
              </w:tabs>
              <w:rPr>
                <w:rFonts w:cs="Arial"/>
                <w:b/>
                <w:szCs w:val="20"/>
              </w:rPr>
            </w:pPr>
          </w:p>
        </w:tc>
        <w:tc>
          <w:tcPr>
            <w:tcW w:w="1984" w:type="dxa"/>
            <w:vAlign w:val="center"/>
          </w:tcPr>
          <w:p w14:paraId="737FB8E6" w14:textId="77777777" w:rsidR="00332CD3" w:rsidRPr="00332CD3" w:rsidRDefault="00332CD3" w:rsidP="00332CD3">
            <w:pPr>
              <w:tabs>
                <w:tab w:val="left" w:pos="2228"/>
              </w:tabs>
              <w:jc w:val="center"/>
              <w:rPr>
                <w:rFonts w:cs="Arial"/>
                <w:b/>
                <w:szCs w:val="20"/>
              </w:rPr>
            </w:pPr>
          </w:p>
        </w:tc>
        <w:tc>
          <w:tcPr>
            <w:tcW w:w="1843" w:type="dxa"/>
            <w:vAlign w:val="center"/>
          </w:tcPr>
          <w:p w14:paraId="05E55515" w14:textId="77777777" w:rsidR="00332CD3" w:rsidRPr="00332CD3" w:rsidRDefault="00332CD3" w:rsidP="00332CD3">
            <w:pPr>
              <w:tabs>
                <w:tab w:val="left" w:pos="2228"/>
              </w:tabs>
              <w:jc w:val="center"/>
              <w:rPr>
                <w:rFonts w:cs="Arial"/>
                <w:b/>
                <w:szCs w:val="20"/>
              </w:rPr>
            </w:pPr>
          </w:p>
        </w:tc>
      </w:tr>
      <w:tr w:rsidR="00332CD3" w:rsidRPr="00332CD3" w14:paraId="4B5D42F8" w14:textId="77777777" w:rsidTr="00174AAA">
        <w:trPr>
          <w:cantSplit/>
          <w:trHeight w:val="20"/>
        </w:trPr>
        <w:tc>
          <w:tcPr>
            <w:tcW w:w="675" w:type="dxa"/>
            <w:vAlign w:val="center"/>
          </w:tcPr>
          <w:p w14:paraId="240D842D" w14:textId="77777777" w:rsidR="00332CD3" w:rsidRPr="00332CD3" w:rsidRDefault="00332CD3" w:rsidP="00332CD3">
            <w:pPr>
              <w:tabs>
                <w:tab w:val="left" w:pos="2228"/>
              </w:tabs>
              <w:jc w:val="center"/>
              <w:rPr>
                <w:rFonts w:cs="Arial"/>
                <w:b/>
                <w:szCs w:val="20"/>
              </w:rPr>
            </w:pPr>
            <w:r w:rsidRPr="00332CD3">
              <w:rPr>
                <w:rFonts w:cs="Arial"/>
                <w:b/>
                <w:szCs w:val="20"/>
              </w:rPr>
              <w:t>IV</w:t>
            </w:r>
          </w:p>
        </w:tc>
        <w:tc>
          <w:tcPr>
            <w:tcW w:w="6096" w:type="dxa"/>
          </w:tcPr>
          <w:p w14:paraId="35946C91" w14:textId="77777777" w:rsidR="00332CD3" w:rsidRPr="00332CD3" w:rsidRDefault="00332CD3" w:rsidP="00332CD3">
            <w:pPr>
              <w:tabs>
                <w:tab w:val="left" w:pos="2228"/>
              </w:tabs>
              <w:rPr>
                <w:rFonts w:cs="Arial"/>
                <w:b/>
                <w:szCs w:val="20"/>
              </w:rPr>
            </w:pPr>
            <w:r w:rsidRPr="00332CD3">
              <w:rPr>
                <w:rFonts w:cs="Arial"/>
                <w:b/>
                <w:szCs w:val="20"/>
              </w:rPr>
              <w:t>Captage</w:t>
            </w:r>
          </w:p>
        </w:tc>
        <w:tc>
          <w:tcPr>
            <w:tcW w:w="1984" w:type="dxa"/>
            <w:vAlign w:val="center"/>
          </w:tcPr>
          <w:p w14:paraId="1A15D5B0" w14:textId="77777777" w:rsidR="00332CD3" w:rsidRPr="00332CD3" w:rsidRDefault="00332CD3" w:rsidP="00332CD3">
            <w:pPr>
              <w:tabs>
                <w:tab w:val="left" w:pos="2228"/>
              </w:tabs>
              <w:jc w:val="center"/>
              <w:rPr>
                <w:rFonts w:cs="Arial"/>
                <w:b/>
                <w:szCs w:val="20"/>
              </w:rPr>
            </w:pPr>
          </w:p>
        </w:tc>
        <w:tc>
          <w:tcPr>
            <w:tcW w:w="1843" w:type="dxa"/>
            <w:vAlign w:val="center"/>
          </w:tcPr>
          <w:p w14:paraId="52B380B3" w14:textId="77777777" w:rsidR="00332CD3" w:rsidRPr="00332CD3" w:rsidRDefault="00332CD3" w:rsidP="00332CD3">
            <w:pPr>
              <w:tabs>
                <w:tab w:val="left" w:pos="2228"/>
              </w:tabs>
              <w:jc w:val="center"/>
              <w:rPr>
                <w:rFonts w:cs="Arial"/>
                <w:b/>
                <w:szCs w:val="20"/>
              </w:rPr>
            </w:pPr>
          </w:p>
        </w:tc>
      </w:tr>
      <w:tr w:rsidR="00332CD3" w:rsidRPr="00332CD3" w14:paraId="457DA1EF" w14:textId="77777777" w:rsidTr="00174AAA">
        <w:trPr>
          <w:cantSplit/>
          <w:trHeight w:val="20"/>
        </w:trPr>
        <w:tc>
          <w:tcPr>
            <w:tcW w:w="675" w:type="dxa"/>
            <w:vAlign w:val="center"/>
          </w:tcPr>
          <w:p w14:paraId="53DF0C2B" w14:textId="77777777" w:rsidR="00332CD3" w:rsidRPr="00332CD3" w:rsidRDefault="00332CD3" w:rsidP="00332CD3">
            <w:pPr>
              <w:tabs>
                <w:tab w:val="left" w:pos="2228"/>
              </w:tabs>
              <w:jc w:val="center"/>
              <w:rPr>
                <w:rFonts w:cs="Arial"/>
                <w:b/>
                <w:szCs w:val="20"/>
              </w:rPr>
            </w:pPr>
            <w:r w:rsidRPr="00332CD3">
              <w:rPr>
                <w:rFonts w:cs="Arial"/>
                <w:b/>
                <w:szCs w:val="20"/>
              </w:rPr>
              <w:t>IV.1</w:t>
            </w:r>
          </w:p>
        </w:tc>
        <w:tc>
          <w:tcPr>
            <w:tcW w:w="6096" w:type="dxa"/>
          </w:tcPr>
          <w:p w14:paraId="2EE2B2ED" w14:textId="77777777" w:rsidR="00332CD3" w:rsidRPr="00332CD3" w:rsidRDefault="00332CD3" w:rsidP="00332CD3">
            <w:pPr>
              <w:tabs>
                <w:tab w:val="left" w:pos="2228"/>
              </w:tabs>
              <w:rPr>
                <w:rFonts w:cs="Arial"/>
                <w:b/>
                <w:szCs w:val="20"/>
              </w:rPr>
            </w:pPr>
            <w:r w:rsidRPr="00332CD3">
              <w:rPr>
                <w:rFonts w:cs="Arial"/>
                <w:b/>
                <w:szCs w:val="20"/>
              </w:rPr>
              <w:t>Trousse coupante</w:t>
            </w:r>
          </w:p>
          <w:p w14:paraId="49F6F7C0" w14:textId="77777777" w:rsidR="00332CD3" w:rsidRPr="00332CD3" w:rsidRDefault="00332CD3" w:rsidP="00332CD3">
            <w:pPr>
              <w:tabs>
                <w:tab w:val="left" w:pos="2228"/>
              </w:tabs>
              <w:rPr>
                <w:rFonts w:cs="Arial"/>
                <w:szCs w:val="20"/>
              </w:rPr>
            </w:pPr>
            <w:r w:rsidRPr="00332CD3">
              <w:rPr>
                <w:rFonts w:cs="Arial"/>
                <w:szCs w:val="20"/>
              </w:rPr>
              <w:t>Ce prix rémunère à l’unité la fourniture et la pose d’une trousse coupante en béton armé dosé à 350kg/m</w:t>
            </w:r>
            <w:r w:rsidRPr="00332CD3">
              <w:rPr>
                <w:rFonts w:cs="Arial"/>
                <w:szCs w:val="20"/>
                <w:vertAlign w:val="superscript"/>
              </w:rPr>
              <w:t>3</w:t>
            </w:r>
            <w:r w:rsidRPr="00332CD3">
              <w:rPr>
                <w:rFonts w:cs="Arial"/>
                <w:szCs w:val="20"/>
              </w:rPr>
              <w:t>, y compris toutes sujétions.</w:t>
            </w:r>
          </w:p>
          <w:p w14:paraId="38969CB3" w14:textId="77777777" w:rsidR="00332CD3" w:rsidRDefault="00332CD3" w:rsidP="00332CD3">
            <w:pPr>
              <w:tabs>
                <w:tab w:val="left" w:pos="2228"/>
              </w:tabs>
              <w:rPr>
                <w:rFonts w:cs="Arial"/>
                <w:b/>
                <w:szCs w:val="20"/>
              </w:rPr>
            </w:pPr>
            <w:r w:rsidRPr="00332CD3">
              <w:rPr>
                <w:rFonts w:cs="Arial"/>
                <w:b/>
                <w:szCs w:val="20"/>
              </w:rPr>
              <w:t>L’unité sera payée à</w:t>
            </w:r>
          </w:p>
          <w:p w14:paraId="228B6FCC" w14:textId="262A1C91" w:rsidR="00332CD3" w:rsidRPr="00332CD3" w:rsidRDefault="00332CD3" w:rsidP="00332CD3">
            <w:pPr>
              <w:tabs>
                <w:tab w:val="left" w:pos="2228"/>
              </w:tabs>
              <w:rPr>
                <w:rFonts w:cs="Arial"/>
                <w:b/>
                <w:szCs w:val="20"/>
              </w:rPr>
            </w:pPr>
          </w:p>
        </w:tc>
        <w:tc>
          <w:tcPr>
            <w:tcW w:w="1984" w:type="dxa"/>
            <w:vAlign w:val="center"/>
          </w:tcPr>
          <w:p w14:paraId="5A4C9FED" w14:textId="77777777" w:rsidR="00332CD3" w:rsidRPr="00332CD3" w:rsidRDefault="00332CD3" w:rsidP="00332CD3">
            <w:pPr>
              <w:tabs>
                <w:tab w:val="left" w:pos="2228"/>
              </w:tabs>
              <w:jc w:val="center"/>
              <w:rPr>
                <w:rFonts w:cs="Arial"/>
                <w:b/>
                <w:szCs w:val="20"/>
              </w:rPr>
            </w:pPr>
          </w:p>
        </w:tc>
        <w:tc>
          <w:tcPr>
            <w:tcW w:w="1843" w:type="dxa"/>
            <w:vAlign w:val="center"/>
          </w:tcPr>
          <w:p w14:paraId="48A0377D" w14:textId="77777777" w:rsidR="00332CD3" w:rsidRPr="00332CD3" w:rsidRDefault="00332CD3" w:rsidP="00332CD3">
            <w:pPr>
              <w:tabs>
                <w:tab w:val="left" w:pos="2228"/>
              </w:tabs>
              <w:jc w:val="center"/>
              <w:rPr>
                <w:rFonts w:cs="Arial"/>
                <w:b/>
                <w:szCs w:val="20"/>
              </w:rPr>
            </w:pPr>
          </w:p>
        </w:tc>
      </w:tr>
      <w:tr w:rsidR="00332CD3" w:rsidRPr="00332CD3" w14:paraId="65D503E0" w14:textId="77777777" w:rsidTr="00174AAA">
        <w:trPr>
          <w:cantSplit/>
          <w:trHeight w:val="20"/>
        </w:trPr>
        <w:tc>
          <w:tcPr>
            <w:tcW w:w="675" w:type="dxa"/>
            <w:vAlign w:val="center"/>
          </w:tcPr>
          <w:p w14:paraId="7FBA1A66" w14:textId="77777777" w:rsidR="00332CD3" w:rsidRPr="00332CD3" w:rsidRDefault="00332CD3" w:rsidP="00332CD3">
            <w:pPr>
              <w:tabs>
                <w:tab w:val="left" w:pos="2228"/>
              </w:tabs>
              <w:jc w:val="center"/>
              <w:rPr>
                <w:rFonts w:cs="Arial"/>
                <w:b/>
                <w:szCs w:val="20"/>
              </w:rPr>
            </w:pPr>
            <w:r w:rsidRPr="00332CD3">
              <w:rPr>
                <w:rFonts w:cs="Arial"/>
                <w:b/>
                <w:szCs w:val="20"/>
              </w:rPr>
              <w:t>IV.2</w:t>
            </w:r>
          </w:p>
        </w:tc>
        <w:tc>
          <w:tcPr>
            <w:tcW w:w="6096" w:type="dxa"/>
          </w:tcPr>
          <w:p w14:paraId="2193AD53" w14:textId="77777777" w:rsidR="00332CD3" w:rsidRPr="00332CD3" w:rsidRDefault="00332CD3" w:rsidP="00332CD3">
            <w:pPr>
              <w:tabs>
                <w:tab w:val="left" w:pos="2228"/>
              </w:tabs>
              <w:rPr>
                <w:rFonts w:cs="Arial"/>
                <w:b/>
                <w:szCs w:val="20"/>
              </w:rPr>
            </w:pPr>
            <w:r w:rsidRPr="00332CD3">
              <w:rPr>
                <w:rFonts w:cs="Arial"/>
                <w:b/>
                <w:szCs w:val="20"/>
              </w:rPr>
              <w:t>Colonne de captage en béton armé</w:t>
            </w:r>
          </w:p>
          <w:p w14:paraId="396CFCC7" w14:textId="77777777" w:rsidR="00332CD3" w:rsidRPr="00332CD3" w:rsidRDefault="00332CD3" w:rsidP="00332CD3">
            <w:pPr>
              <w:tabs>
                <w:tab w:val="left" w:pos="2228"/>
              </w:tabs>
              <w:rPr>
                <w:rFonts w:cs="Arial"/>
                <w:szCs w:val="20"/>
              </w:rPr>
            </w:pPr>
            <w:r w:rsidRPr="00332CD3">
              <w:rPr>
                <w:rFonts w:cs="Arial"/>
                <w:szCs w:val="20"/>
              </w:rPr>
              <w:t>Ce prix rémunère le mètre linéaire de colonne de captage en béton armé dosé à 350kg/m</w:t>
            </w:r>
            <w:r w:rsidRPr="00332CD3">
              <w:rPr>
                <w:rFonts w:cs="Arial"/>
                <w:szCs w:val="20"/>
                <w:vertAlign w:val="superscript"/>
              </w:rPr>
              <w:t>3</w:t>
            </w:r>
            <w:r w:rsidRPr="00332CD3">
              <w:rPr>
                <w:rFonts w:cs="Arial"/>
                <w:szCs w:val="20"/>
              </w:rPr>
              <w:t xml:space="preserve"> de diamètre 1,20m extérieur et 1,00m intérieur, y compris fourniture et mise en place de massif filtrant dans l’espace annulaire entre captage et terrain et toutes sujétions.</w:t>
            </w:r>
          </w:p>
          <w:p w14:paraId="5E31CED2" w14:textId="77777777" w:rsidR="00332CD3" w:rsidRDefault="00332CD3" w:rsidP="00332CD3">
            <w:pPr>
              <w:tabs>
                <w:tab w:val="left" w:pos="2228"/>
              </w:tabs>
              <w:rPr>
                <w:rFonts w:cs="Arial"/>
                <w:b/>
                <w:szCs w:val="20"/>
              </w:rPr>
            </w:pPr>
            <w:r w:rsidRPr="00332CD3">
              <w:rPr>
                <w:rFonts w:cs="Arial"/>
                <w:b/>
                <w:szCs w:val="20"/>
              </w:rPr>
              <w:t>Le mètre linéaire sera payé à</w:t>
            </w:r>
          </w:p>
          <w:p w14:paraId="252A3DE7" w14:textId="3EE47A3A" w:rsidR="00332CD3" w:rsidRPr="00332CD3" w:rsidRDefault="00332CD3" w:rsidP="00332CD3">
            <w:pPr>
              <w:tabs>
                <w:tab w:val="left" w:pos="2228"/>
              </w:tabs>
              <w:rPr>
                <w:rFonts w:cs="Arial"/>
                <w:b/>
                <w:szCs w:val="20"/>
              </w:rPr>
            </w:pPr>
          </w:p>
        </w:tc>
        <w:tc>
          <w:tcPr>
            <w:tcW w:w="1984" w:type="dxa"/>
            <w:vAlign w:val="center"/>
          </w:tcPr>
          <w:p w14:paraId="60959810" w14:textId="77777777" w:rsidR="00332CD3" w:rsidRPr="00332CD3" w:rsidRDefault="00332CD3" w:rsidP="00332CD3">
            <w:pPr>
              <w:tabs>
                <w:tab w:val="left" w:pos="2228"/>
              </w:tabs>
              <w:jc w:val="center"/>
              <w:rPr>
                <w:rFonts w:cs="Arial"/>
                <w:b/>
                <w:szCs w:val="20"/>
              </w:rPr>
            </w:pPr>
          </w:p>
        </w:tc>
        <w:tc>
          <w:tcPr>
            <w:tcW w:w="1843" w:type="dxa"/>
            <w:vAlign w:val="center"/>
          </w:tcPr>
          <w:p w14:paraId="65F79326" w14:textId="77777777" w:rsidR="00332CD3" w:rsidRPr="00332CD3" w:rsidRDefault="00332CD3" w:rsidP="00332CD3">
            <w:pPr>
              <w:tabs>
                <w:tab w:val="left" w:pos="2228"/>
              </w:tabs>
              <w:jc w:val="center"/>
              <w:rPr>
                <w:rFonts w:cs="Arial"/>
                <w:b/>
                <w:szCs w:val="20"/>
              </w:rPr>
            </w:pPr>
          </w:p>
        </w:tc>
      </w:tr>
      <w:tr w:rsidR="00332CD3" w:rsidRPr="00332CD3" w14:paraId="5F860BB1" w14:textId="77777777" w:rsidTr="00174AAA">
        <w:trPr>
          <w:cantSplit/>
          <w:trHeight w:val="20"/>
        </w:trPr>
        <w:tc>
          <w:tcPr>
            <w:tcW w:w="675" w:type="dxa"/>
            <w:vAlign w:val="center"/>
          </w:tcPr>
          <w:p w14:paraId="380297DE" w14:textId="77777777" w:rsidR="00332CD3" w:rsidRPr="00332CD3" w:rsidRDefault="00332CD3" w:rsidP="00332CD3">
            <w:pPr>
              <w:tabs>
                <w:tab w:val="left" w:pos="2228"/>
              </w:tabs>
              <w:jc w:val="center"/>
              <w:rPr>
                <w:rFonts w:cs="Arial"/>
                <w:b/>
                <w:szCs w:val="20"/>
              </w:rPr>
            </w:pPr>
            <w:r w:rsidRPr="00332CD3">
              <w:rPr>
                <w:rFonts w:cs="Arial"/>
                <w:b/>
                <w:szCs w:val="20"/>
              </w:rPr>
              <w:t>IV.3</w:t>
            </w:r>
          </w:p>
        </w:tc>
        <w:tc>
          <w:tcPr>
            <w:tcW w:w="6096" w:type="dxa"/>
          </w:tcPr>
          <w:p w14:paraId="56890447" w14:textId="77777777" w:rsidR="00332CD3" w:rsidRPr="00332CD3" w:rsidRDefault="00332CD3" w:rsidP="00332CD3">
            <w:pPr>
              <w:tabs>
                <w:tab w:val="left" w:pos="2228"/>
              </w:tabs>
              <w:rPr>
                <w:rFonts w:cs="Arial"/>
                <w:b/>
                <w:szCs w:val="20"/>
              </w:rPr>
            </w:pPr>
            <w:r w:rsidRPr="00332CD3">
              <w:rPr>
                <w:rFonts w:cs="Arial"/>
                <w:b/>
                <w:szCs w:val="20"/>
              </w:rPr>
              <w:t xml:space="preserve">Massif filtrant </w:t>
            </w:r>
          </w:p>
          <w:p w14:paraId="6175EF75" w14:textId="77777777" w:rsidR="00332CD3" w:rsidRPr="00332CD3" w:rsidRDefault="00332CD3" w:rsidP="00332CD3">
            <w:pPr>
              <w:tabs>
                <w:tab w:val="left" w:pos="2228"/>
              </w:tabs>
              <w:rPr>
                <w:rFonts w:cs="Arial"/>
                <w:szCs w:val="20"/>
              </w:rPr>
            </w:pPr>
            <w:r w:rsidRPr="00332CD3">
              <w:rPr>
                <w:rFonts w:cs="Arial"/>
                <w:szCs w:val="20"/>
              </w:rPr>
              <w:lastRenderedPageBreak/>
              <w:t>Ce prix rémunère le mètre linéaire de massif filtrant dans l’espace annulaire entre captage et terrain y compris toutes sujétions</w:t>
            </w:r>
          </w:p>
          <w:p w14:paraId="04704947" w14:textId="77777777" w:rsidR="00332CD3" w:rsidRPr="00332CD3" w:rsidRDefault="00332CD3" w:rsidP="00332CD3">
            <w:pPr>
              <w:tabs>
                <w:tab w:val="left" w:pos="2228"/>
              </w:tabs>
              <w:rPr>
                <w:rFonts w:cs="Arial"/>
                <w:b/>
                <w:szCs w:val="20"/>
              </w:rPr>
            </w:pPr>
            <w:r w:rsidRPr="00332CD3">
              <w:rPr>
                <w:rFonts w:cs="Arial"/>
                <w:b/>
                <w:szCs w:val="20"/>
              </w:rPr>
              <w:t>Le mètre linéaire sera payé à</w:t>
            </w:r>
          </w:p>
          <w:p w14:paraId="62B7E03D" w14:textId="77777777" w:rsidR="00332CD3" w:rsidRPr="00332CD3" w:rsidRDefault="00332CD3" w:rsidP="00332CD3">
            <w:pPr>
              <w:tabs>
                <w:tab w:val="left" w:pos="2228"/>
              </w:tabs>
              <w:rPr>
                <w:rFonts w:cs="Arial"/>
                <w:b/>
                <w:szCs w:val="20"/>
              </w:rPr>
            </w:pPr>
          </w:p>
        </w:tc>
        <w:tc>
          <w:tcPr>
            <w:tcW w:w="1984" w:type="dxa"/>
            <w:vAlign w:val="center"/>
          </w:tcPr>
          <w:p w14:paraId="43226DE2" w14:textId="77777777" w:rsidR="00332CD3" w:rsidRPr="00332CD3" w:rsidRDefault="00332CD3" w:rsidP="00332CD3">
            <w:pPr>
              <w:tabs>
                <w:tab w:val="left" w:pos="2228"/>
              </w:tabs>
              <w:jc w:val="center"/>
              <w:rPr>
                <w:rFonts w:cs="Arial"/>
                <w:b/>
                <w:szCs w:val="20"/>
              </w:rPr>
            </w:pPr>
          </w:p>
        </w:tc>
        <w:tc>
          <w:tcPr>
            <w:tcW w:w="1843" w:type="dxa"/>
            <w:vAlign w:val="center"/>
          </w:tcPr>
          <w:p w14:paraId="1ADE5C42" w14:textId="77777777" w:rsidR="00332CD3" w:rsidRPr="00332CD3" w:rsidRDefault="00332CD3" w:rsidP="00332CD3">
            <w:pPr>
              <w:tabs>
                <w:tab w:val="left" w:pos="2228"/>
              </w:tabs>
              <w:jc w:val="center"/>
              <w:rPr>
                <w:rFonts w:cs="Arial"/>
                <w:b/>
                <w:szCs w:val="20"/>
              </w:rPr>
            </w:pPr>
          </w:p>
        </w:tc>
      </w:tr>
      <w:tr w:rsidR="00332CD3" w:rsidRPr="00332CD3" w14:paraId="32FA17F7" w14:textId="77777777" w:rsidTr="00174AAA">
        <w:trPr>
          <w:cantSplit/>
          <w:trHeight w:val="20"/>
        </w:trPr>
        <w:tc>
          <w:tcPr>
            <w:tcW w:w="675" w:type="dxa"/>
            <w:vAlign w:val="center"/>
          </w:tcPr>
          <w:p w14:paraId="347B7C96" w14:textId="77777777" w:rsidR="00332CD3" w:rsidRPr="00332CD3" w:rsidRDefault="00332CD3" w:rsidP="00332CD3">
            <w:pPr>
              <w:tabs>
                <w:tab w:val="left" w:pos="2228"/>
              </w:tabs>
              <w:jc w:val="center"/>
              <w:rPr>
                <w:rFonts w:cs="Arial"/>
                <w:b/>
                <w:szCs w:val="20"/>
              </w:rPr>
            </w:pPr>
            <w:r w:rsidRPr="00332CD3">
              <w:rPr>
                <w:rFonts w:cs="Arial"/>
                <w:b/>
                <w:szCs w:val="20"/>
              </w:rPr>
              <w:t>IV.4</w:t>
            </w:r>
          </w:p>
        </w:tc>
        <w:tc>
          <w:tcPr>
            <w:tcW w:w="6096" w:type="dxa"/>
          </w:tcPr>
          <w:p w14:paraId="006766EE" w14:textId="77777777" w:rsidR="00332CD3" w:rsidRPr="00332CD3" w:rsidRDefault="00332CD3" w:rsidP="00332CD3">
            <w:pPr>
              <w:tabs>
                <w:tab w:val="left" w:pos="2228"/>
              </w:tabs>
              <w:rPr>
                <w:rFonts w:cs="Arial"/>
                <w:b/>
                <w:szCs w:val="20"/>
              </w:rPr>
            </w:pPr>
            <w:r w:rsidRPr="00332CD3">
              <w:rPr>
                <w:rFonts w:cs="Arial"/>
                <w:b/>
                <w:szCs w:val="20"/>
              </w:rPr>
              <w:t>Dalle de fond</w:t>
            </w:r>
          </w:p>
          <w:p w14:paraId="19E4632C" w14:textId="77777777" w:rsidR="00332CD3" w:rsidRPr="00332CD3" w:rsidRDefault="00332CD3" w:rsidP="00332CD3">
            <w:pPr>
              <w:tabs>
                <w:tab w:val="left" w:pos="2228"/>
              </w:tabs>
              <w:rPr>
                <w:rFonts w:cs="Arial"/>
                <w:szCs w:val="20"/>
              </w:rPr>
            </w:pPr>
            <w:r w:rsidRPr="00332CD3">
              <w:rPr>
                <w:rFonts w:cs="Arial"/>
                <w:szCs w:val="20"/>
              </w:rPr>
              <w:t>Ce prix rémunère à l’unité la fourniture et la pose d’une dalle de fond de 0,10m d’épaisseur en béton armé dosé à 350kg/m</w:t>
            </w:r>
            <w:r w:rsidRPr="00332CD3">
              <w:rPr>
                <w:rFonts w:cs="Arial"/>
                <w:szCs w:val="20"/>
                <w:vertAlign w:val="superscript"/>
              </w:rPr>
              <w:t>3</w:t>
            </w:r>
            <w:r w:rsidRPr="00332CD3">
              <w:rPr>
                <w:rFonts w:cs="Arial"/>
                <w:szCs w:val="20"/>
              </w:rPr>
              <w:t xml:space="preserve"> y compris fourniture et mise en place d’un matelas de gravier de 0,20m d’épaisseur, y compris toutes sujétions.</w:t>
            </w:r>
          </w:p>
          <w:p w14:paraId="1125C844" w14:textId="77777777" w:rsidR="00332CD3" w:rsidRDefault="00332CD3" w:rsidP="00332CD3">
            <w:pPr>
              <w:tabs>
                <w:tab w:val="left" w:pos="2228"/>
              </w:tabs>
              <w:rPr>
                <w:rFonts w:cs="Arial"/>
                <w:b/>
                <w:szCs w:val="20"/>
              </w:rPr>
            </w:pPr>
            <w:r w:rsidRPr="00332CD3">
              <w:rPr>
                <w:rFonts w:cs="Arial"/>
                <w:b/>
                <w:szCs w:val="20"/>
              </w:rPr>
              <w:t xml:space="preserve">L’unité sera </w:t>
            </w:r>
            <w:proofErr w:type="gramStart"/>
            <w:r w:rsidRPr="00332CD3">
              <w:rPr>
                <w:rFonts w:cs="Arial"/>
                <w:b/>
                <w:szCs w:val="20"/>
              </w:rPr>
              <w:t>payé</w:t>
            </w:r>
            <w:proofErr w:type="gramEnd"/>
            <w:r w:rsidRPr="00332CD3">
              <w:rPr>
                <w:rFonts w:cs="Arial"/>
                <w:b/>
                <w:szCs w:val="20"/>
              </w:rPr>
              <w:t xml:space="preserve"> à</w:t>
            </w:r>
          </w:p>
          <w:p w14:paraId="69BD56FD" w14:textId="66E8EF00" w:rsidR="00332CD3" w:rsidRPr="00332CD3" w:rsidRDefault="00332CD3" w:rsidP="00332CD3">
            <w:pPr>
              <w:tabs>
                <w:tab w:val="left" w:pos="2228"/>
              </w:tabs>
              <w:rPr>
                <w:rFonts w:cs="Arial"/>
                <w:b/>
                <w:szCs w:val="20"/>
              </w:rPr>
            </w:pPr>
          </w:p>
        </w:tc>
        <w:tc>
          <w:tcPr>
            <w:tcW w:w="1984" w:type="dxa"/>
            <w:vAlign w:val="center"/>
          </w:tcPr>
          <w:p w14:paraId="1FBF2579" w14:textId="77777777" w:rsidR="00332CD3" w:rsidRPr="00332CD3" w:rsidRDefault="00332CD3" w:rsidP="00332CD3">
            <w:pPr>
              <w:tabs>
                <w:tab w:val="left" w:pos="2228"/>
              </w:tabs>
              <w:jc w:val="center"/>
              <w:rPr>
                <w:rFonts w:cs="Arial"/>
                <w:b/>
                <w:szCs w:val="20"/>
              </w:rPr>
            </w:pPr>
          </w:p>
        </w:tc>
        <w:tc>
          <w:tcPr>
            <w:tcW w:w="1843" w:type="dxa"/>
            <w:vAlign w:val="center"/>
          </w:tcPr>
          <w:p w14:paraId="030D5ECA" w14:textId="77777777" w:rsidR="00332CD3" w:rsidRPr="00332CD3" w:rsidRDefault="00332CD3" w:rsidP="00332CD3">
            <w:pPr>
              <w:tabs>
                <w:tab w:val="left" w:pos="2228"/>
              </w:tabs>
              <w:jc w:val="center"/>
              <w:rPr>
                <w:rFonts w:cs="Arial"/>
                <w:b/>
                <w:szCs w:val="20"/>
              </w:rPr>
            </w:pPr>
          </w:p>
        </w:tc>
      </w:tr>
      <w:tr w:rsidR="00332CD3" w:rsidRPr="00332CD3" w14:paraId="02E0398A" w14:textId="77777777" w:rsidTr="00174AAA">
        <w:trPr>
          <w:cantSplit/>
          <w:trHeight w:val="20"/>
        </w:trPr>
        <w:tc>
          <w:tcPr>
            <w:tcW w:w="675" w:type="dxa"/>
            <w:vAlign w:val="center"/>
          </w:tcPr>
          <w:p w14:paraId="3F763B7F" w14:textId="77777777" w:rsidR="00332CD3" w:rsidRPr="00332CD3" w:rsidRDefault="00332CD3" w:rsidP="00332CD3">
            <w:pPr>
              <w:tabs>
                <w:tab w:val="left" w:pos="2228"/>
              </w:tabs>
              <w:jc w:val="center"/>
              <w:rPr>
                <w:rFonts w:cs="Arial"/>
                <w:b/>
                <w:szCs w:val="20"/>
              </w:rPr>
            </w:pPr>
            <w:r w:rsidRPr="00332CD3">
              <w:rPr>
                <w:rFonts w:cs="Arial"/>
                <w:b/>
                <w:szCs w:val="20"/>
              </w:rPr>
              <w:t>V</w:t>
            </w:r>
          </w:p>
        </w:tc>
        <w:tc>
          <w:tcPr>
            <w:tcW w:w="6096" w:type="dxa"/>
          </w:tcPr>
          <w:p w14:paraId="35D53CAC" w14:textId="77777777" w:rsidR="00332CD3" w:rsidRPr="00332CD3" w:rsidRDefault="00332CD3" w:rsidP="00332CD3">
            <w:pPr>
              <w:tabs>
                <w:tab w:val="left" w:pos="2228"/>
              </w:tabs>
              <w:rPr>
                <w:rFonts w:cs="Arial"/>
                <w:b/>
                <w:szCs w:val="20"/>
              </w:rPr>
            </w:pPr>
            <w:r w:rsidRPr="00332CD3">
              <w:rPr>
                <w:rFonts w:cs="Arial"/>
                <w:b/>
                <w:szCs w:val="20"/>
              </w:rPr>
              <w:t>Test de l’ouvrage</w:t>
            </w:r>
          </w:p>
        </w:tc>
        <w:tc>
          <w:tcPr>
            <w:tcW w:w="1984" w:type="dxa"/>
            <w:vAlign w:val="center"/>
          </w:tcPr>
          <w:p w14:paraId="50855B8A" w14:textId="77777777" w:rsidR="00332CD3" w:rsidRPr="00332CD3" w:rsidRDefault="00332CD3" w:rsidP="00332CD3">
            <w:pPr>
              <w:tabs>
                <w:tab w:val="left" w:pos="2228"/>
              </w:tabs>
              <w:jc w:val="center"/>
              <w:rPr>
                <w:rFonts w:cs="Arial"/>
                <w:b/>
                <w:szCs w:val="20"/>
              </w:rPr>
            </w:pPr>
          </w:p>
        </w:tc>
        <w:tc>
          <w:tcPr>
            <w:tcW w:w="1843" w:type="dxa"/>
            <w:vAlign w:val="center"/>
          </w:tcPr>
          <w:p w14:paraId="27159ACC" w14:textId="77777777" w:rsidR="00332CD3" w:rsidRPr="00332CD3" w:rsidRDefault="00332CD3" w:rsidP="00332CD3">
            <w:pPr>
              <w:tabs>
                <w:tab w:val="left" w:pos="2228"/>
              </w:tabs>
              <w:jc w:val="center"/>
              <w:rPr>
                <w:rFonts w:cs="Arial"/>
                <w:b/>
                <w:szCs w:val="20"/>
              </w:rPr>
            </w:pPr>
          </w:p>
        </w:tc>
      </w:tr>
      <w:tr w:rsidR="00332CD3" w:rsidRPr="00332CD3" w14:paraId="2AF5DCFF" w14:textId="77777777" w:rsidTr="00174AAA">
        <w:trPr>
          <w:cantSplit/>
          <w:trHeight w:val="20"/>
        </w:trPr>
        <w:tc>
          <w:tcPr>
            <w:tcW w:w="675" w:type="dxa"/>
            <w:vAlign w:val="center"/>
          </w:tcPr>
          <w:p w14:paraId="6F0C03CD" w14:textId="77777777" w:rsidR="00332CD3" w:rsidRPr="00332CD3" w:rsidRDefault="00332CD3" w:rsidP="00332CD3">
            <w:pPr>
              <w:tabs>
                <w:tab w:val="left" w:pos="2228"/>
              </w:tabs>
              <w:jc w:val="center"/>
              <w:rPr>
                <w:rFonts w:cs="Arial"/>
                <w:b/>
                <w:szCs w:val="20"/>
              </w:rPr>
            </w:pPr>
            <w:r w:rsidRPr="00332CD3">
              <w:rPr>
                <w:rFonts w:cs="Arial"/>
                <w:b/>
                <w:szCs w:val="20"/>
              </w:rPr>
              <w:t>V.1</w:t>
            </w:r>
          </w:p>
        </w:tc>
        <w:tc>
          <w:tcPr>
            <w:tcW w:w="6096" w:type="dxa"/>
          </w:tcPr>
          <w:p w14:paraId="3AFAB0CF" w14:textId="77777777" w:rsidR="00332CD3" w:rsidRPr="00332CD3" w:rsidRDefault="00332CD3" w:rsidP="00332CD3">
            <w:pPr>
              <w:tabs>
                <w:tab w:val="left" w:pos="2228"/>
              </w:tabs>
              <w:rPr>
                <w:rFonts w:cs="Arial"/>
                <w:b/>
                <w:szCs w:val="20"/>
              </w:rPr>
            </w:pPr>
            <w:r w:rsidRPr="00332CD3">
              <w:rPr>
                <w:rFonts w:cs="Arial"/>
                <w:b/>
                <w:szCs w:val="20"/>
              </w:rPr>
              <w:t>Essai de débit</w:t>
            </w:r>
          </w:p>
          <w:p w14:paraId="3E5DBDCE" w14:textId="77777777" w:rsidR="00332CD3" w:rsidRPr="00332CD3" w:rsidRDefault="00332CD3" w:rsidP="00332CD3">
            <w:pPr>
              <w:tabs>
                <w:tab w:val="left" w:pos="2228"/>
              </w:tabs>
              <w:rPr>
                <w:rFonts w:cs="Arial"/>
                <w:szCs w:val="20"/>
              </w:rPr>
            </w:pPr>
            <w:r w:rsidRPr="00332CD3">
              <w:rPr>
                <w:rFonts w:cs="Arial"/>
                <w:szCs w:val="20"/>
              </w:rPr>
              <w:t xml:space="preserve">Ce prix rémunère à l’unité l’essai de débit sur puits selon la méthode </w:t>
            </w:r>
            <w:r w:rsidRPr="00332CD3">
              <w:rPr>
                <w:rFonts w:cs="Arial"/>
                <w:i/>
                <w:szCs w:val="20"/>
              </w:rPr>
              <w:t xml:space="preserve">CIEH. </w:t>
            </w:r>
            <w:r w:rsidRPr="00332CD3">
              <w:rPr>
                <w:rFonts w:cs="Arial"/>
                <w:szCs w:val="20"/>
              </w:rPr>
              <w:t>Il s’applique lorsque le résultat est concluant.</w:t>
            </w:r>
          </w:p>
          <w:p w14:paraId="6AE6D88C" w14:textId="77777777" w:rsidR="00332CD3" w:rsidRDefault="00332CD3" w:rsidP="00332CD3">
            <w:pPr>
              <w:tabs>
                <w:tab w:val="left" w:pos="2228"/>
              </w:tabs>
              <w:rPr>
                <w:rFonts w:cs="Arial"/>
                <w:b/>
                <w:szCs w:val="20"/>
              </w:rPr>
            </w:pPr>
            <w:r w:rsidRPr="00332CD3">
              <w:rPr>
                <w:rFonts w:cs="Arial"/>
                <w:b/>
                <w:szCs w:val="20"/>
              </w:rPr>
              <w:t xml:space="preserve">L’unité sera </w:t>
            </w:r>
            <w:proofErr w:type="gramStart"/>
            <w:r w:rsidRPr="00332CD3">
              <w:rPr>
                <w:rFonts w:cs="Arial"/>
                <w:b/>
                <w:szCs w:val="20"/>
              </w:rPr>
              <w:t>payé</w:t>
            </w:r>
            <w:proofErr w:type="gramEnd"/>
            <w:r w:rsidRPr="00332CD3">
              <w:rPr>
                <w:rFonts w:cs="Arial"/>
                <w:b/>
                <w:szCs w:val="20"/>
              </w:rPr>
              <w:t xml:space="preserve"> à</w:t>
            </w:r>
          </w:p>
          <w:p w14:paraId="2D47620D" w14:textId="036F9654" w:rsidR="00332CD3" w:rsidRPr="00332CD3" w:rsidRDefault="00332CD3" w:rsidP="00332CD3">
            <w:pPr>
              <w:tabs>
                <w:tab w:val="left" w:pos="2228"/>
              </w:tabs>
              <w:rPr>
                <w:rFonts w:cs="Arial"/>
                <w:b/>
                <w:szCs w:val="20"/>
              </w:rPr>
            </w:pPr>
          </w:p>
        </w:tc>
        <w:tc>
          <w:tcPr>
            <w:tcW w:w="1984" w:type="dxa"/>
            <w:vAlign w:val="center"/>
          </w:tcPr>
          <w:p w14:paraId="26895AE0" w14:textId="77777777" w:rsidR="00332CD3" w:rsidRPr="00332CD3" w:rsidRDefault="00332CD3" w:rsidP="00332CD3">
            <w:pPr>
              <w:tabs>
                <w:tab w:val="left" w:pos="2228"/>
              </w:tabs>
              <w:jc w:val="center"/>
              <w:rPr>
                <w:rFonts w:cs="Arial"/>
                <w:b/>
                <w:szCs w:val="20"/>
              </w:rPr>
            </w:pPr>
          </w:p>
        </w:tc>
        <w:tc>
          <w:tcPr>
            <w:tcW w:w="1843" w:type="dxa"/>
            <w:vAlign w:val="center"/>
          </w:tcPr>
          <w:p w14:paraId="7E700828" w14:textId="77777777" w:rsidR="00332CD3" w:rsidRPr="00332CD3" w:rsidRDefault="00332CD3" w:rsidP="00332CD3">
            <w:pPr>
              <w:tabs>
                <w:tab w:val="left" w:pos="2228"/>
              </w:tabs>
              <w:jc w:val="center"/>
              <w:rPr>
                <w:rFonts w:cs="Arial"/>
                <w:b/>
                <w:szCs w:val="20"/>
              </w:rPr>
            </w:pPr>
          </w:p>
        </w:tc>
      </w:tr>
      <w:tr w:rsidR="00332CD3" w:rsidRPr="00332CD3" w14:paraId="0AF25E75" w14:textId="77777777" w:rsidTr="00174AAA">
        <w:trPr>
          <w:cantSplit/>
          <w:trHeight w:val="20"/>
        </w:trPr>
        <w:tc>
          <w:tcPr>
            <w:tcW w:w="675" w:type="dxa"/>
            <w:vAlign w:val="center"/>
          </w:tcPr>
          <w:p w14:paraId="352BDCDB" w14:textId="77777777" w:rsidR="00332CD3" w:rsidRPr="00332CD3" w:rsidRDefault="00332CD3" w:rsidP="00332CD3">
            <w:pPr>
              <w:tabs>
                <w:tab w:val="left" w:pos="2228"/>
              </w:tabs>
              <w:jc w:val="center"/>
              <w:rPr>
                <w:rFonts w:cs="Arial"/>
                <w:b/>
                <w:szCs w:val="20"/>
              </w:rPr>
            </w:pPr>
            <w:r w:rsidRPr="00332CD3">
              <w:rPr>
                <w:rFonts w:cs="Arial"/>
                <w:b/>
                <w:szCs w:val="20"/>
              </w:rPr>
              <w:t>VI</w:t>
            </w:r>
          </w:p>
        </w:tc>
        <w:tc>
          <w:tcPr>
            <w:tcW w:w="6096" w:type="dxa"/>
          </w:tcPr>
          <w:p w14:paraId="6EC49C91" w14:textId="77777777" w:rsidR="00332CD3" w:rsidRPr="00332CD3" w:rsidRDefault="00332CD3" w:rsidP="00332CD3">
            <w:pPr>
              <w:tabs>
                <w:tab w:val="left" w:pos="2228"/>
              </w:tabs>
              <w:rPr>
                <w:rFonts w:cs="Arial"/>
                <w:b/>
                <w:szCs w:val="20"/>
              </w:rPr>
            </w:pPr>
            <w:r w:rsidRPr="00332CD3">
              <w:rPr>
                <w:rFonts w:cs="Arial"/>
                <w:b/>
                <w:szCs w:val="20"/>
              </w:rPr>
              <w:t>Aménagement de surface</w:t>
            </w:r>
          </w:p>
        </w:tc>
        <w:tc>
          <w:tcPr>
            <w:tcW w:w="1984" w:type="dxa"/>
            <w:vAlign w:val="center"/>
          </w:tcPr>
          <w:p w14:paraId="07B74CCF" w14:textId="77777777" w:rsidR="00332CD3" w:rsidRPr="00332CD3" w:rsidRDefault="00332CD3" w:rsidP="00332CD3">
            <w:pPr>
              <w:tabs>
                <w:tab w:val="left" w:pos="2228"/>
              </w:tabs>
              <w:jc w:val="center"/>
              <w:rPr>
                <w:rFonts w:cs="Arial"/>
                <w:b/>
                <w:szCs w:val="20"/>
              </w:rPr>
            </w:pPr>
          </w:p>
        </w:tc>
        <w:tc>
          <w:tcPr>
            <w:tcW w:w="1843" w:type="dxa"/>
            <w:vAlign w:val="center"/>
          </w:tcPr>
          <w:p w14:paraId="1E0A447E" w14:textId="77777777" w:rsidR="00332CD3" w:rsidRPr="00332CD3" w:rsidRDefault="00332CD3" w:rsidP="00332CD3">
            <w:pPr>
              <w:tabs>
                <w:tab w:val="left" w:pos="2228"/>
              </w:tabs>
              <w:jc w:val="center"/>
              <w:rPr>
                <w:rFonts w:cs="Arial"/>
                <w:b/>
                <w:szCs w:val="20"/>
              </w:rPr>
            </w:pPr>
          </w:p>
        </w:tc>
      </w:tr>
      <w:tr w:rsidR="00332CD3" w:rsidRPr="00332CD3" w14:paraId="5EBF18E5" w14:textId="77777777" w:rsidTr="00174AAA">
        <w:trPr>
          <w:cantSplit/>
          <w:trHeight w:val="20"/>
        </w:trPr>
        <w:tc>
          <w:tcPr>
            <w:tcW w:w="675" w:type="dxa"/>
            <w:vAlign w:val="center"/>
          </w:tcPr>
          <w:p w14:paraId="0F1E6953" w14:textId="77777777" w:rsidR="00332CD3" w:rsidRPr="00332CD3" w:rsidRDefault="00332CD3" w:rsidP="00332CD3">
            <w:pPr>
              <w:tabs>
                <w:tab w:val="left" w:pos="2228"/>
              </w:tabs>
              <w:jc w:val="center"/>
              <w:rPr>
                <w:rFonts w:cs="Arial"/>
                <w:b/>
                <w:szCs w:val="20"/>
              </w:rPr>
            </w:pPr>
            <w:r w:rsidRPr="00332CD3">
              <w:rPr>
                <w:rFonts w:cs="Arial"/>
                <w:b/>
                <w:szCs w:val="20"/>
              </w:rPr>
              <w:t>VI.1</w:t>
            </w:r>
          </w:p>
        </w:tc>
        <w:tc>
          <w:tcPr>
            <w:tcW w:w="6096" w:type="dxa"/>
          </w:tcPr>
          <w:p w14:paraId="1CBB5F2F" w14:textId="77777777" w:rsidR="00332CD3" w:rsidRPr="00332CD3" w:rsidRDefault="00332CD3" w:rsidP="00332CD3">
            <w:pPr>
              <w:tabs>
                <w:tab w:val="left" w:pos="2228"/>
              </w:tabs>
              <w:rPr>
                <w:rFonts w:cs="Arial"/>
                <w:b/>
                <w:szCs w:val="20"/>
              </w:rPr>
            </w:pPr>
            <w:r w:rsidRPr="00332CD3">
              <w:rPr>
                <w:rFonts w:cs="Arial"/>
                <w:b/>
                <w:szCs w:val="20"/>
              </w:rPr>
              <w:t>Margelle</w:t>
            </w:r>
          </w:p>
          <w:p w14:paraId="5B3F533B" w14:textId="172637C2" w:rsidR="00332CD3" w:rsidRPr="00332CD3" w:rsidRDefault="00332CD3" w:rsidP="00332CD3">
            <w:pPr>
              <w:tabs>
                <w:tab w:val="left" w:pos="2228"/>
              </w:tabs>
              <w:rPr>
                <w:rFonts w:cs="Arial"/>
                <w:szCs w:val="20"/>
              </w:rPr>
            </w:pPr>
            <w:r w:rsidRPr="00332CD3">
              <w:rPr>
                <w:rFonts w:cs="Arial"/>
                <w:szCs w:val="20"/>
              </w:rPr>
              <w:t>Ce prix rémunère à l’unité la margelle en béton armé de diamètre 1,80</w:t>
            </w:r>
            <w:r>
              <w:rPr>
                <w:rFonts w:cs="Arial"/>
                <w:szCs w:val="20"/>
              </w:rPr>
              <w:t xml:space="preserve"> </w:t>
            </w:r>
            <w:r w:rsidRPr="00332CD3">
              <w:rPr>
                <w:rFonts w:cs="Arial"/>
                <w:szCs w:val="20"/>
              </w:rPr>
              <w:t>m, d’épaisseur 0,20</w:t>
            </w:r>
            <w:r>
              <w:rPr>
                <w:rFonts w:cs="Arial"/>
                <w:szCs w:val="20"/>
              </w:rPr>
              <w:t xml:space="preserve"> </w:t>
            </w:r>
            <w:r w:rsidRPr="00332CD3">
              <w:rPr>
                <w:rFonts w:cs="Arial"/>
                <w:szCs w:val="20"/>
              </w:rPr>
              <w:t>m et 0,80</w:t>
            </w:r>
            <w:r>
              <w:rPr>
                <w:rFonts w:cs="Arial"/>
                <w:szCs w:val="20"/>
              </w:rPr>
              <w:t xml:space="preserve"> </w:t>
            </w:r>
            <w:r w:rsidRPr="00332CD3">
              <w:rPr>
                <w:rFonts w:cs="Arial"/>
                <w:szCs w:val="20"/>
              </w:rPr>
              <w:t>m de hauteur, y compris toutes sujétions.</w:t>
            </w:r>
          </w:p>
          <w:p w14:paraId="7F50FFE4" w14:textId="77777777" w:rsidR="00332CD3" w:rsidRDefault="00332CD3" w:rsidP="00332CD3">
            <w:pPr>
              <w:tabs>
                <w:tab w:val="left" w:pos="2228"/>
              </w:tabs>
              <w:rPr>
                <w:rFonts w:cs="Arial"/>
                <w:b/>
                <w:szCs w:val="20"/>
              </w:rPr>
            </w:pPr>
            <w:r w:rsidRPr="00332CD3">
              <w:rPr>
                <w:rFonts w:cs="Arial"/>
                <w:b/>
                <w:szCs w:val="20"/>
              </w:rPr>
              <w:t>L’unité sera payée à</w:t>
            </w:r>
          </w:p>
          <w:p w14:paraId="2768F160" w14:textId="74BFDB67" w:rsidR="00332CD3" w:rsidRPr="00332CD3" w:rsidRDefault="00332CD3" w:rsidP="00332CD3">
            <w:pPr>
              <w:tabs>
                <w:tab w:val="left" w:pos="2228"/>
              </w:tabs>
              <w:rPr>
                <w:rFonts w:cs="Arial"/>
                <w:b/>
                <w:szCs w:val="20"/>
              </w:rPr>
            </w:pPr>
          </w:p>
        </w:tc>
        <w:tc>
          <w:tcPr>
            <w:tcW w:w="1984" w:type="dxa"/>
            <w:vAlign w:val="center"/>
          </w:tcPr>
          <w:p w14:paraId="0000BBC8" w14:textId="77777777" w:rsidR="00332CD3" w:rsidRPr="00332CD3" w:rsidRDefault="00332CD3" w:rsidP="00332CD3">
            <w:pPr>
              <w:tabs>
                <w:tab w:val="left" w:pos="2228"/>
              </w:tabs>
              <w:jc w:val="center"/>
              <w:rPr>
                <w:rFonts w:cs="Arial"/>
                <w:b/>
                <w:szCs w:val="20"/>
              </w:rPr>
            </w:pPr>
          </w:p>
        </w:tc>
        <w:tc>
          <w:tcPr>
            <w:tcW w:w="1843" w:type="dxa"/>
            <w:vAlign w:val="center"/>
          </w:tcPr>
          <w:p w14:paraId="37309B35" w14:textId="77777777" w:rsidR="00332CD3" w:rsidRPr="00332CD3" w:rsidRDefault="00332CD3" w:rsidP="00332CD3">
            <w:pPr>
              <w:tabs>
                <w:tab w:val="left" w:pos="2228"/>
              </w:tabs>
              <w:jc w:val="center"/>
              <w:rPr>
                <w:rFonts w:cs="Arial"/>
                <w:b/>
                <w:szCs w:val="20"/>
              </w:rPr>
            </w:pPr>
          </w:p>
        </w:tc>
      </w:tr>
      <w:tr w:rsidR="00332CD3" w:rsidRPr="00332CD3" w14:paraId="429A071A" w14:textId="77777777" w:rsidTr="00174AAA">
        <w:trPr>
          <w:cantSplit/>
          <w:trHeight w:val="20"/>
        </w:trPr>
        <w:tc>
          <w:tcPr>
            <w:tcW w:w="675" w:type="dxa"/>
            <w:vAlign w:val="center"/>
          </w:tcPr>
          <w:p w14:paraId="642AEC3F" w14:textId="77777777" w:rsidR="00332CD3" w:rsidRPr="00332CD3" w:rsidRDefault="00332CD3" w:rsidP="00332CD3">
            <w:pPr>
              <w:tabs>
                <w:tab w:val="left" w:pos="2228"/>
              </w:tabs>
              <w:jc w:val="center"/>
              <w:rPr>
                <w:rFonts w:cs="Arial"/>
                <w:b/>
                <w:szCs w:val="20"/>
              </w:rPr>
            </w:pPr>
            <w:r w:rsidRPr="00332CD3">
              <w:rPr>
                <w:rFonts w:cs="Arial"/>
                <w:b/>
                <w:szCs w:val="20"/>
              </w:rPr>
              <w:t>VI.2</w:t>
            </w:r>
          </w:p>
        </w:tc>
        <w:tc>
          <w:tcPr>
            <w:tcW w:w="6096" w:type="dxa"/>
          </w:tcPr>
          <w:p w14:paraId="5DB60BAB" w14:textId="77777777" w:rsidR="00332CD3" w:rsidRPr="00332CD3" w:rsidRDefault="00332CD3" w:rsidP="00332CD3">
            <w:pPr>
              <w:tabs>
                <w:tab w:val="left" w:pos="2228"/>
              </w:tabs>
              <w:rPr>
                <w:rFonts w:cs="Arial"/>
                <w:b/>
                <w:szCs w:val="20"/>
              </w:rPr>
            </w:pPr>
            <w:r w:rsidRPr="00332CD3">
              <w:rPr>
                <w:rFonts w:cs="Arial"/>
                <w:b/>
                <w:szCs w:val="20"/>
              </w:rPr>
              <w:t>Trottoir en béton</w:t>
            </w:r>
          </w:p>
          <w:p w14:paraId="2BEA96B5" w14:textId="77777777" w:rsidR="00332CD3" w:rsidRPr="00332CD3" w:rsidRDefault="00332CD3" w:rsidP="00332CD3">
            <w:pPr>
              <w:tabs>
                <w:tab w:val="left" w:pos="2228"/>
              </w:tabs>
              <w:rPr>
                <w:rFonts w:cs="Arial"/>
                <w:szCs w:val="20"/>
              </w:rPr>
            </w:pPr>
            <w:r w:rsidRPr="00332CD3">
              <w:rPr>
                <w:rFonts w:cs="Arial"/>
                <w:szCs w:val="20"/>
              </w:rPr>
              <w:t>Ce prix rémunère à l’unité le trottoir en béton armé dosé à 350kg/m</w:t>
            </w:r>
            <w:r w:rsidRPr="00332CD3">
              <w:rPr>
                <w:rFonts w:cs="Arial"/>
                <w:szCs w:val="20"/>
                <w:vertAlign w:val="superscript"/>
              </w:rPr>
              <w:t>3</w:t>
            </w:r>
            <w:r w:rsidRPr="00332CD3">
              <w:rPr>
                <w:rFonts w:cs="Arial"/>
                <w:szCs w:val="20"/>
              </w:rPr>
              <w:t>, y compris toutes sujétions.</w:t>
            </w:r>
          </w:p>
          <w:p w14:paraId="1FC9D642" w14:textId="77777777" w:rsidR="00332CD3" w:rsidRDefault="00332CD3" w:rsidP="00332CD3">
            <w:pPr>
              <w:tabs>
                <w:tab w:val="left" w:pos="2228"/>
              </w:tabs>
              <w:rPr>
                <w:rFonts w:cs="Arial"/>
                <w:b/>
                <w:szCs w:val="20"/>
              </w:rPr>
            </w:pPr>
            <w:r w:rsidRPr="00332CD3">
              <w:rPr>
                <w:rFonts w:cs="Arial"/>
                <w:b/>
                <w:szCs w:val="20"/>
              </w:rPr>
              <w:t>Le mètre cube sera payé à</w:t>
            </w:r>
          </w:p>
          <w:p w14:paraId="61A473B2" w14:textId="1DCB6AB8" w:rsidR="00332CD3" w:rsidRPr="00332CD3" w:rsidRDefault="00332CD3" w:rsidP="00332CD3">
            <w:pPr>
              <w:tabs>
                <w:tab w:val="left" w:pos="2228"/>
              </w:tabs>
              <w:rPr>
                <w:rFonts w:cs="Arial"/>
                <w:b/>
                <w:szCs w:val="20"/>
              </w:rPr>
            </w:pPr>
          </w:p>
        </w:tc>
        <w:tc>
          <w:tcPr>
            <w:tcW w:w="1984" w:type="dxa"/>
            <w:vAlign w:val="center"/>
          </w:tcPr>
          <w:p w14:paraId="7CF75A9D" w14:textId="77777777" w:rsidR="00332CD3" w:rsidRPr="00332CD3" w:rsidRDefault="00332CD3" w:rsidP="00332CD3">
            <w:pPr>
              <w:tabs>
                <w:tab w:val="left" w:pos="2228"/>
              </w:tabs>
              <w:jc w:val="center"/>
              <w:rPr>
                <w:rFonts w:cs="Arial"/>
                <w:b/>
                <w:szCs w:val="20"/>
              </w:rPr>
            </w:pPr>
          </w:p>
        </w:tc>
        <w:tc>
          <w:tcPr>
            <w:tcW w:w="1843" w:type="dxa"/>
            <w:vAlign w:val="center"/>
          </w:tcPr>
          <w:p w14:paraId="385C28E7" w14:textId="77777777" w:rsidR="00332CD3" w:rsidRPr="00332CD3" w:rsidRDefault="00332CD3" w:rsidP="00332CD3">
            <w:pPr>
              <w:tabs>
                <w:tab w:val="left" w:pos="2228"/>
              </w:tabs>
              <w:jc w:val="center"/>
              <w:rPr>
                <w:rFonts w:cs="Arial"/>
                <w:b/>
                <w:szCs w:val="20"/>
              </w:rPr>
            </w:pPr>
          </w:p>
        </w:tc>
      </w:tr>
      <w:tr w:rsidR="00332CD3" w:rsidRPr="00332CD3" w14:paraId="2A5F51C2" w14:textId="77777777" w:rsidTr="00174AAA">
        <w:trPr>
          <w:cantSplit/>
          <w:trHeight w:val="20"/>
        </w:trPr>
        <w:tc>
          <w:tcPr>
            <w:tcW w:w="675" w:type="dxa"/>
            <w:vAlign w:val="center"/>
          </w:tcPr>
          <w:p w14:paraId="2A0F3A7A" w14:textId="77777777" w:rsidR="00332CD3" w:rsidRPr="00332CD3" w:rsidRDefault="00332CD3" w:rsidP="00332CD3">
            <w:pPr>
              <w:tabs>
                <w:tab w:val="left" w:pos="2228"/>
              </w:tabs>
              <w:jc w:val="center"/>
              <w:rPr>
                <w:rFonts w:cs="Arial"/>
                <w:b/>
                <w:szCs w:val="20"/>
              </w:rPr>
            </w:pPr>
            <w:r w:rsidRPr="00332CD3">
              <w:rPr>
                <w:rFonts w:cs="Arial"/>
                <w:b/>
                <w:szCs w:val="20"/>
              </w:rPr>
              <w:t>VI.3</w:t>
            </w:r>
          </w:p>
        </w:tc>
        <w:tc>
          <w:tcPr>
            <w:tcW w:w="6096" w:type="dxa"/>
          </w:tcPr>
          <w:p w14:paraId="25431F7B" w14:textId="77777777" w:rsidR="00332CD3" w:rsidRPr="00332CD3" w:rsidRDefault="00332CD3" w:rsidP="00332CD3">
            <w:pPr>
              <w:tabs>
                <w:tab w:val="left" w:pos="2228"/>
              </w:tabs>
              <w:rPr>
                <w:rFonts w:cs="Arial"/>
                <w:b/>
                <w:szCs w:val="20"/>
                <w:vertAlign w:val="superscript"/>
              </w:rPr>
            </w:pPr>
            <w:r w:rsidRPr="00332CD3">
              <w:rPr>
                <w:rFonts w:cs="Arial"/>
                <w:b/>
                <w:szCs w:val="20"/>
              </w:rPr>
              <w:t>Dalle en béton armé dosé à 350kg/m</w:t>
            </w:r>
            <w:r w:rsidRPr="00332CD3">
              <w:rPr>
                <w:rFonts w:cs="Arial"/>
                <w:b/>
                <w:szCs w:val="20"/>
                <w:vertAlign w:val="superscript"/>
              </w:rPr>
              <w:t xml:space="preserve">3 </w:t>
            </w:r>
          </w:p>
          <w:p w14:paraId="1B1B7E43" w14:textId="77777777" w:rsidR="00332CD3" w:rsidRPr="00332CD3" w:rsidRDefault="00332CD3" w:rsidP="00332CD3">
            <w:pPr>
              <w:tabs>
                <w:tab w:val="left" w:pos="2228"/>
              </w:tabs>
              <w:rPr>
                <w:rFonts w:cs="Arial"/>
                <w:szCs w:val="20"/>
              </w:rPr>
            </w:pPr>
            <w:r w:rsidRPr="00332CD3">
              <w:rPr>
                <w:rFonts w:cs="Arial"/>
                <w:szCs w:val="20"/>
              </w:rPr>
              <w:t>Ce prix rémunère au mètre cube l’exécution de la dalle sur la margelle y compris toutes sujétions</w:t>
            </w:r>
          </w:p>
          <w:p w14:paraId="08C79C3F" w14:textId="77777777" w:rsidR="00332CD3" w:rsidRPr="00332CD3" w:rsidRDefault="00332CD3" w:rsidP="00332CD3">
            <w:pPr>
              <w:tabs>
                <w:tab w:val="left" w:pos="2228"/>
              </w:tabs>
              <w:rPr>
                <w:rFonts w:cs="Arial"/>
                <w:b/>
                <w:szCs w:val="20"/>
              </w:rPr>
            </w:pPr>
            <w:r w:rsidRPr="00332CD3">
              <w:rPr>
                <w:rFonts w:cs="Arial"/>
                <w:b/>
                <w:szCs w:val="20"/>
              </w:rPr>
              <w:t>Le mètre cube sera payée à</w:t>
            </w:r>
          </w:p>
          <w:p w14:paraId="6CC1D06F" w14:textId="77777777" w:rsidR="00332CD3" w:rsidRPr="00332CD3" w:rsidRDefault="00332CD3" w:rsidP="00332CD3">
            <w:pPr>
              <w:tabs>
                <w:tab w:val="left" w:pos="2228"/>
              </w:tabs>
              <w:rPr>
                <w:rFonts w:cs="Arial"/>
                <w:b/>
                <w:szCs w:val="20"/>
              </w:rPr>
            </w:pPr>
          </w:p>
        </w:tc>
        <w:tc>
          <w:tcPr>
            <w:tcW w:w="1984" w:type="dxa"/>
            <w:vAlign w:val="center"/>
          </w:tcPr>
          <w:p w14:paraId="62663153" w14:textId="77777777" w:rsidR="00332CD3" w:rsidRPr="00332CD3" w:rsidRDefault="00332CD3" w:rsidP="00332CD3">
            <w:pPr>
              <w:tabs>
                <w:tab w:val="left" w:pos="2228"/>
              </w:tabs>
              <w:jc w:val="center"/>
              <w:rPr>
                <w:rFonts w:cs="Arial"/>
                <w:b/>
                <w:szCs w:val="20"/>
              </w:rPr>
            </w:pPr>
          </w:p>
        </w:tc>
        <w:tc>
          <w:tcPr>
            <w:tcW w:w="1843" w:type="dxa"/>
            <w:vAlign w:val="center"/>
          </w:tcPr>
          <w:p w14:paraId="057F38DD" w14:textId="77777777" w:rsidR="00332CD3" w:rsidRPr="00332CD3" w:rsidRDefault="00332CD3" w:rsidP="00332CD3">
            <w:pPr>
              <w:tabs>
                <w:tab w:val="left" w:pos="2228"/>
              </w:tabs>
              <w:jc w:val="center"/>
              <w:rPr>
                <w:rFonts w:cs="Arial"/>
                <w:b/>
                <w:szCs w:val="20"/>
              </w:rPr>
            </w:pPr>
          </w:p>
          <w:p w14:paraId="7CB5257D" w14:textId="77777777" w:rsidR="00332CD3" w:rsidRPr="00332CD3" w:rsidRDefault="00332CD3" w:rsidP="00332CD3">
            <w:pPr>
              <w:tabs>
                <w:tab w:val="left" w:pos="2228"/>
              </w:tabs>
              <w:jc w:val="center"/>
              <w:rPr>
                <w:rFonts w:cs="Arial"/>
                <w:b/>
                <w:szCs w:val="20"/>
              </w:rPr>
            </w:pPr>
          </w:p>
          <w:p w14:paraId="4C6C16E2" w14:textId="77777777" w:rsidR="00332CD3" w:rsidRPr="00332CD3" w:rsidRDefault="00332CD3" w:rsidP="00332CD3">
            <w:pPr>
              <w:tabs>
                <w:tab w:val="left" w:pos="2228"/>
              </w:tabs>
              <w:jc w:val="center"/>
              <w:rPr>
                <w:rFonts w:cs="Arial"/>
                <w:b/>
                <w:szCs w:val="20"/>
              </w:rPr>
            </w:pPr>
          </w:p>
          <w:p w14:paraId="69B6BA49" w14:textId="77777777" w:rsidR="00332CD3" w:rsidRPr="00332CD3" w:rsidRDefault="00332CD3" w:rsidP="00332CD3">
            <w:pPr>
              <w:tabs>
                <w:tab w:val="left" w:pos="2228"/>
              </w:tabs>
              <w:jc w:val="center"/>
              <w:rPr>
                <w:rFonts w:cs="Arial"/>
                <w:b/>
                <w:szCs w:val="20"/>
              </w:rPr>
            </w:pPr>
          </w:p>
          <w:p w14:paraId="221568B9" w14:textId="77777777" w:rsidR="00332CD3" w:rsidRPr="00332CD3" w:rsidRDefault="00332CD3" w:rsidP="00332CD3">
            <w:pPr>
              <w:tabs>
                <w:tab w:val="left" w:pos="2228"/>
              </w:tabs>
              <w:rPr>
                <w:rFonts w:cs="Arial"/>
                <w:b/>
                <w:szCs w:val="20"/>
              </w:rPr>
            </w:pPr>
          </w:p>
        </w:tc>
      </w:tr>
      <w:tr w:rsidR="00332CD3" w:rsidRPr="00332CD3" w14:paraId="57439700" w14:textId="77777777" w:rsidTr="00174AAA">
        <w:trPr>
          <w:cantSplit/>
          <w:trHeight w:val="20"/>
        </w:trPr>
        <w:tc>
          <w:tcPr>
            <w:tcW w:w="675" w:type="dxa"/>
            <w:vAlign w:val="center"/>
          </w:tcPr>
          <w:p w14:paraId="25D03D12" w14:textId="77777777" w:rsidR="00332CD3" w:rsidRPr="00332CD3" w:rsidRDefault="00332CD3" w:rsidP="00332CD3">
            <w:pPr>
              <w:tabs>
                <w:tab w:val="left" w:pos="2228"/>
              </w:tabs>
              <w:jc w:val="center"/>
              <w:rPr>
                <w:rFonts w:cs="Arial"/>
                <w:b/>
                <w:szCs w:val="20"/>
              </w:rPr>
            </w:pPr>
            <w:r w:rsidRPr="00332CD3">
              <w:rPr>
                <w:rFonts w:cs="Arial"/>
                <w:b/>
                <w:szCs w:val="20"/>
              </w:rPr>
              <w:t>VI.4</w:t>
            </w:r>
          </w:p>
        </w:tc>
        <w:tc>
          <w:tcPr>
            <w:tcW w:w="6096" w:type="dxa"/>
          </w:tcPr>
          <w:p w14:paraId="40C39ADB" w14:textId="77777777" w:rsidR="00332CD3" w:rsidRPr="00332CD3" w:rsidRDefault="00332CD3" w:rsidP="00332CD3">
            <w:pPr>
              <w:tabs>
                <w:tab w:val="left" w:pos="2228"/>
              </w:tabs>
              <w:rPr>
                <w:rFonts w:cs="Arial"/>
                <w:b/>
                <w:szCs w:val="20"/>
              </w:rPr>
            </w:pPr>
            <w:r w:rsidRPr="00332CD3">
              <w:rPr>
                <w:rFonts w:cs="Arial"/>
                <w:b/>
                <w:szCs w:val="20"/>
              </w:rPr>
              <w:t xml:space="preserve">Portillon métallique </w:t>
            </w:r>
          </w:p>
          <w:p w14:paraId="2B1889B1" w14:textId="4C9C266C" w:rsidR="00332CD3" w:rsidRPr="00332CD3" w:rsidRDefault="00332CD3" w:rsidP="00332CD3">
            <w:pPr>
              <w:tabs>
                <w:tab w:val="left" w:pos="2228"/>
              </w:tabs>
              <w:rPr>
                <w:rFonts w:cs="Arial"/>
                <w:szCs w:val="20"/>
              </w:rPr>
            </w:pPr>
            <w:r w:rsidRPr="00332CD3">
              <w:rPr>
                <w:rFonts w:cs="Arial"/>
                <w:szCs w:val="20"/>
              </w:rPr>
              <w:t>Ce prix à l’unité de 0</w:t>
            </w:r>
            <w:r>
              <w:rPr>
                <w:rFonts w:cs="Arial"/>
                <w:szCs w:val="20"/>
              </w:rPr>
              <w:t>,</w:t>
            </w:r>
            <w:r w:rsidRPr="00332CD3">
              <w:rPr>
                <w:rFonts w:cs="Arial"/>
                <w:szCs w:val="20"/>
              </w:rPr>
              <w:t>50m</w:t>
            </w:r>
            <w:r>
              <w:rPr>
                <w:rFonts w:cs="Arial"/>
                <w:szCs w:val="20"/>
              </w:rPr>
              <w:t xml:space="preserve"> </w:t>
            </w:r>
            <w:r w:rsidRPr="00332CD3">
              <w:rPr>
                <w:rFonts w:cs="Arial"/>
                <w:szCs w:val="20"/>
              </w:rPr>
              <w:t>x</w:t>
            </w:r>
            <w:r>
              <w:rPr>
                <w:rFonts w:cs="Arial"/>
                <w:szCs w:val="20"/>
              </w:rPr>
              <w:t xml:space="preserve"> 0,</w:t>
            </w:r>
            <w:r w:rsidRPr="00332CD3">
              <w:rPr>
                <w:rFonts w:cs="Arial"/>
                <w:szCs w:val="20"/>
              </w:rPr>
              <w:t>70m</w:t>
            </w:r>
          </w:p>
          <w:p w14:paraId="2A5E7F3B" w14:textId="77777777" w:rsidR="00332CD3" w:rsidRDefault="00332CD3" w:rsidP="00332CD3">
            <w:pPr>
              <w:tabs>
                <w:tab w:val="left" w:pos="2228"/>
              </w:tabs>
              <w:rPr>
                <w:rFonts w:cs="Arial"/>
                <w:b/>
                <w:szCs w:val="20"/>
              </w:rPr>
            </w:pPr>
            <w:r w:rsidRPr="00332CD3">
              <w:rPr>
                <w:rFonts w:cs="Arial"/>
                <w:b/>
                <w:szCs w:val="20"/>
              </w:rPr>
              <w:t>L’unité sera payée à</w:t>
            </w:r>
          </w:p>
          <w:p w14:paraId="676725BD" w14:textId="6B189D7C" w:rsidR="00332CD3" w:rsidRPr="00332CD3" w:rsidRDefault="00332CD3" w:rsidP="00332CD3">
            <w:pPr>
              <w:tabs>
                <w:tab w:val="left" w:pos="2228"/>
              </w:tabs>
              <w:rPr>
                <w:rFonts w:cs="Arial"/>
                <w:b/>
                <w:szCs w:val="20"/>
              </w:rPr>
            </w:pPr>
          </w:p>
        </w:tc>
        <w:tc>
          <w:tcPr>
            <w:tcW w:w="1984" w:type="dxa"/>
            <w:vAlign w:val="center"/>
          </w:tcPr>
          <w:p w14:paraId="7B1FA6B6" w14:textId="77777777" w:rsidR="00332CD3" w:rsidRPr="00332CD3" w:rsidRDefault="00332CD3" w:rsidP="00332CD3">
            <w:pPr>
              <w:tabs>
                <w:tab w:val="left" w:pos="2228"/>
              </w:tabs>
              <w:jc w:val="center"/>
              <w:rPr>
                <w:rFonts w:cs="Arial"/>
                <w:b/>
                <w:szCs w:val="20"/>
              </w:rPr>
            </w:pPr>
          </w:p>
        </w:tc>
        <w:tc>
          <w:tcPr>
            <w:tcW w:w="1843" w:type="dxa"/>
            <w:vAlign w:val="center"/>
          </w:tcPr>
          <w:p w14:paraId="084B9945" w14:textId="77777777" w:rsidR="00332CD3" w:rsidRPr="00332CD3" w:rsidRDefault="00332CD3" w:rsidP="00332CD3">
            <w:pPr>
              <w:tabs>
                <w:tab w:val="left" w:pos="2228"/>
              </w:tabs>
              <w:jc w:val="center"/>
              <w:rPr>
                <w:rFonts w:cs="Arial"/>
                <w:b/>
                <w:szCs w:val="20"/>
              </w:rPr>
            </w:pPr>
          </w:p>
        </w:tc>
      </w:tr>
      <w:tr w:rsidR="005A0408" w:rsidRPr="00332CD3" w14:paraId="3D378962" w14:textId="77777777" w:rsidTr="00174AAA">
        <w:trPr>
          <w:cantSplit/>
          <w:trHeight w:val="20"/>
        </w:trPr>
        <w:tc>
          <w:tcPr>
            <w:tcW w:w="675" w:type="dxa"/>
            <w:vAlign w:val="center"/>
          </w:tcPr>
          <w:p w14:paraId="1137145D" w14:textId="7EC818BA" w:rsidR="005A0408" w:rsidRPr="00332CD3" w:rsidRDefault="005A0408" w:rsidP="00332CD3">
            <w:pPr>
              <w:tabs>
                <w:tab w:val="left" w:pos="2228"/>
              </w:tabs>
              <w:jc w:val="center"/>
              <w:rPr>
                <w:rFonts w:cs="Arial"/>
                <w:b/>
                <w:szCs w:val="20"/>
              </w:rPr>
            </w:pPr>
            <w:r>
              <w:rPr>
                <w:rFonts w:cs="Arial"/>
                <w:b/>
                <w:szCs w:val="20"/>
              </w:rPr>
              <w:t>VII</w:t>
            </w:r>
          </w:p>
        </w:tc>
        <w:tc>
          <w:tcPr>
            <w:tcW w:w="6096" w:type="dxa"/>
          </w:tcPr>
          <w:p w14:paraId="0914F98C" w14:textId="3F508E7D" w:rsidR="005A0408" w:rsidRPr="00332CD3" w:rsidRDefault="005A0408" w:rsidP="005A0408">
            <w:pPr>
              <w:tabs>
                <w:tab w:val="left" w:pos="2228"/>
              </w:tabs>
              <w:rPr>
                <w:rFonts w:cs="Arial"/>
                <w:b/>
                <w:szCs w:val="20"/>
              </w:rPr>
            </w:pPr>
            <w:r>
              <w:rPr>
                <w:rFonts w:cs="Arial"/>
                <w:b/>
                <w:szCs w:val="20"/>
              </w:rPr>
              <w:t>Équipement manivelle à poulie</w:t>
            </w:r>
          </w:p>
        </w:tc>
        <w:tc>
          <w:tcPr>
            <w:tcW w:w="1984" w:type="dxa"/>
            <w:vAlign w:val="center"/>
          </w:tcPr>
          <w:p w14:paraId="04B62776" w14:textId="77777777" w:rsidR="005A0408" w:rsidRPr="00332CD3" w:rsidRDefault="005A0408" w:rsidP="00332CD3">
            <w:pPr>
              <w:tabs>
                <w:tab w:val="left" w:pos="2228"/>
              </w:tabs>
              <w:jc w:val="center"/>
              <w:rPr>
                <w:rFonts w:cs="Arial"/>
                <w:b/>
                <w:szCs w:val="20"/>
              </w:rPr>
            </w:pPr>
          </w:p>
        </w:tc>
        <w:tc>
          <w:tcPr>
            <w:tcW w:w="1843" w:type="dxa"/>
            <w:vAlign w:val="center"/>
          </w:tcPr>
          <w:p w14:paraId="5B1484CD" w14:textId="77777777" w:rsidR="005A0408" w:rsidRPr="00332CD3" w:rsidRDefault="005A0408" w:rsidP="00332CD3">
            <w:pPr>
              <w:tabs>
                <w:tab w:val="left" w:pos="2228"/>
              </w:tabs>
              <w:jc w:val="center"/>
              <w:rPr>
                <w:rFonts w:cs="Arial"/>
                <w:b/>
                <w:szCs w:val="20"/>
              </w:rPr>
            </w:pPr>
          </w:p>
        </w:tc>
      </w:tr>
      <w:tr w:rsidR="005A0408" w:rsidRPr="00332CD3" w14:paraId="6642A890" w14:textId="77777777" w:rsidTr="00174AAA">
        <w:trPr>
          <w:cantSplit/>
          <w:trHeight w:val="20"/>
        </w:trPr>
        <w:tc>
          <w:tcPr>
            <w:tcW w:w="675" w:type="dxa"/>
            <w:vAlign w:val="center"/>
          </w:tcPr>
          <w:p w14:paraId="0394DEAA" w14:textId="6DAF3B96" w:rsidR="005A0408" w:rsidRPr="00332CD3" w:rsidRDefault="005A0408" w:rsidP="00332CD3">
            <w:pPr>
              <w:tabs>
                <w:tab w:val="left" w:pos="2228"/>
              </w:tabs>
              <w:jc w:val="center"/>
              <w:rPr>
                <w:rFonts w:cs="Arial"/>
                <w:b/>
                <w:szCs w:val="20"/>
              </w:rPr>
            </w:pPr>
            <w:r>
              <w:rPr>
                <w:rFonts w:cs="Arial"/>
                <w:b/>
                <w:szCs w:val="20"/>
              </w:rPr>
              <w:t xml:space="preserve">VII </w:t>
            </w:r>
          </w:p>
        </w:tc>
        <w:tc>
          <w:tcPr>
            <w:tcW w:w="6096" w:type="dxa"/>
          </w:tcPr>
          <w:p w14:paraId="02E8E0AF" w14:textId="37FD2E09" w:rsidR="005A0408" w:rsidRDefault="005A0408" w:rsidP="00332CD3">
            <w:pPr>
              <w:tabs>
                <w:tab w:val="left" w:pos="2228"/>
              </w:tabs>
              <w:rPr>
                <w:rFonts w:cs="Arial"/>
                <w:b/>
                <w:szCs w:val="20"/>
              </w:rPr>
            </w:pPr>
            <w:r>
              <w:rPr>
                <w:rFonts w:cs="Arial"/>
                <w:b/>
                <w:szCs w:val="20"/>
              </w:rPr>
              <w:t>Équipement manivelle à poulie</w:t>
            </w:r>
          </w:p>
          <w:p w14:paraId="19CA886E" w14:textId="77777777" w:rsidR="005A0408" w:rsidRPr="005A0408" w:rsidRDefault="005A0408" w:rsidP="00332CD3">
            <w:pPr>
              <w:tabs>
                <w:tab w:val="left" w:pos="2228"/>
              </w:tabs>
              <w:rPr>
                <w:rFonts w:cs="Arial"/>
                <w:szCs w:val="20"/>
              </w:rPr>
            </w:pPr>
            <w:r w:rsidRPr="005A0408">
              <w:rPr>
                <w:rFonts w:cs="Arial"/>
                <w:szCs w:val="20"/>
              </w:rPr>
              <w:t xml:space="preserve">Ce prix rémunère une manivelle à poulie, </w:t>
            </w:r>
            <w:proofErr w:type="spellStart"/>
            <w:r w:rsidRPr="005A0408">
              <w:rPr>
                <w:rFonts w:cs="Arial"/>
                <w:szCs w:val="20"/>
              </w:rPr>
              <w:t>surévlevée</w:t>
            </w:r>
            <w:proofErr w:type="spellEnd"/>
            <w:r w:rsidRPr="005A0408">
              <w:rPr>
                <w:rFonts w:cs="Arial"/>
                <w:szCs w:val="20"/>
              </w:rPr>
              <w:t xml:space="preserve"> par des pieds en fer à 1,5 mètres du sol</w:t>
            </w:r>
          </w:p>
          <w:p w14:paraId="2652E6B8" w14:textId="77777777" w:rsidR="005A0408" w:rsidRDefault="005A0408" w:rsidP="00332CD3">
            <w:pPr>
              <w:tabs>
                <w:tab w:val="left" w:pos="2228"/>
              </w:tabs>
              <w:rPr>
                <w:rFonts w:cs="Arial"/>
                <w:b/>
                <w:szCs w:val="20"/>
              </w:rPr>
            </w:pPr>
            <w:r>
              <w:rPr>
                <w:rFonts w:cs="Arial"/>
                <w:b/>
                <w:szCs w:val="20"/>
              </w:rPr>
              <w:t>L’unité sera payée à</w:t>
            </w:r>
          </w:p>
          <w:p w14:paraId="012EC7D9" w14:textId="770217AB" w:rsidR="005A0408" w:rsidRPr="00332CD3" w:rsidRDefault="005A0408" w:rsidP="00332CD3">
            <w:pPr>
              <w:tabs>
                <w:tab w:val="left" w:pos="2228"/>
              </w:tabs>
              <w:rPr>
                <w:rFonts w:cs="Arial"/>
                <w:b/>
                <w:szCs w:val="20"/>
              </w:rPr>
            </w:pPr>
          </w:p>
        </w:tc>
        <w:tc>
          <w:tcPr>
            <w:tcW w:w="1984" w:type="dxa"/>
            <w:vAlign w:val="center"/>
          </w:tcPr>
          <w:p w14:paraId="7AB58A1F" w14:textId="77777777" w:rsidR="005A0408" w:rsidRPr="00332CD3" w:rsidRDefault="005A0408" w:rsidP="00332CD3">
            <w:pPr>
              <w:tabs>
                <w:tab w:val="left" w:pos="2228"/>
              </w:tabs>
              <w:jc w:val="center"/>
              <w:rPr>
                <w:rFonts w:cs="Arial"/>
                <w:b/>
                <w:szCs w:val="20"/>
              </w:rPr>
            </w:pPr>
          </w:p>
        </w:tc>
        <w:tc>
          <w:tcPr>
            <w:tcW w:w="1843" w:type="dxa"/>
            <w:vAlign w:val="center"/>
          </w:tcPr>
          <w:p w14:paraId="2180D39B" w14:textId="77777777" w:rsidR="005A0408" w:rsidRPr="00332CD3" w:rsidRDefault="005A0408" w:rsidP="00332CD3">
            <w:pPr>
              <w:tabs>
                <w:tab w:val="left" w:pos="2228"/>
              </w:tabs>
              <w:jc w:val="center"/>
              <w:rPr>
                <w:rFonts w:cs="Arial"/>
                <w:b/>
                <w:szCs w:val="20"/>
              </w:rPr>
            </w:pPr>
          </w:p>
        </w:tc>
      </w:tr>
    </w:tbl>
    <w:p w14:paraId="2320FF68" w14:textId="77777777" w:rsidR="00174AAA" w:rsidRDefault="00174AAA" w:rsidP="00174AAA"/>
    <w:p w14:paraId="5E57D85B" w14:textId="77777777" w:rsidR="00174AAA" w:rsidRDefault="00174AAA">
      <w:pPr>
        <w:jc w:val="left"/>
        <w:rPr>
          <w:rFonts w:asciiTheme="majorHAnsi" w:eastAsiaTheme="majorEastAsia" w:hAnsiTheme="majorHAnsi" w:cstheme="majorBidi"/>
          <w:color w:val="2E74B5" w:themeColor="accent1" w:themeShade="BF"/>
          <w:sz w:val="26"/>
          <w:szCs w:val="26"/>
        </w:rPr>
      </w:pPr>
      <w:r>
        <w:br w:type="page"/>
      </w:r>
    </w:p>
    <w:p w14:paraId="5EB46DB1" w14:textId="43F30D73" w:rsidR="002E7C8B" w:rsidRPr="002E7C8B" w:rsidRDefault="00332CD3" w:rsidP="002E7C8B">
      <w:pPr>
        <w:pStyle w:val="Heading2"/>
      </w:pPr>
      <w:r>
        <w:lastRenderedPageBreak/>
        <w:t>Bassins de stockage</w:t>
      </w:r>
    </w:p>
    <w:p w14:paraId="5E91A10D" w14:textId="77777777" w:rsidR="00332CD3" w:rsidRPr="00332CD3" w:rsidRDefault="00332CD3" w:rsidP="00332CD3">
      <w:pPr>
        <w:pStyle w:val="Heading4"/>
        <w:numPr>
          <w:ilvl w:val="0"/>
          <w:numId w:val="41"/>
        </w:numPr>
      </w:pPr>
      <w:r>
        <w:t>Cadre de devis quantitatif</w:t>
      </w:r>
    </w:p>
    <w:p w14:paraId="1D10E8C4" w14:textId="77777777" w:rsidR="00A23846" w:rsidRPr="00F81A24" w:rsidRDefault="00A23846" w:rsidP="00A23846">
      <w:pPr>
        <w:pStyle w:val="ListParagraph"/>
        <w:tabs>
          <w:tab w:val="left" w:pos="3990"/>
        </w:tabs>
        <w:spacing w:after="0"/>
        <w:ind w:left="786"/>
        <w:rPr>
          <w:b/>
          <w:sz w:val="24"/>
        </w:rPr>
      </w:pPr>
    </w:p>
    <w:tbl>
      <w:tblPr>
        <w:tblStyle w:val="TableGrid"/>
        <w:tblW w:w="0" w:type="auto"/>
        <w:tblInd w:w="-459" w:type="dxa"/>
        <w:tblLayout w:type="fixed"/>
        <w:tblLook w:val="04A0" w:firstRow="1" w:lastRow="0" w:firstColumn="1" w:lastColumn="0" w:noHBand="0" w:noVBand="1"/>
      </w:tblPr>
      <w:tblGrid>
        <w:gridCol w:w="920"/>
        <w:gridCol w:w="3929"/>
        <w:gridCol w:w="850"/>
        <w:gridCol w:w="1138"/>
        <w:gridCol w:w="1400"/>
        <w:gridCol w:w="1425"/>
      </w:tblGrid>
      <w:tr w:rsidR="00A23846" w:rsidRPr="00F81A24" w14:paraId="08425057" w14:textId="77777777" w:rsidTr="00174AAA">
        <w:trPr>
          <w:trHeight w:val="373"/>
        </w:trPr>
        <w:tc>
          <w:tcPr>
            <w:tcW w:w="920" w:type="dxa"/>
            <w:shd w:val="clear" w:color="auto" w:fill="7F7F7F" w:themeFill="text1" w:themeFillTint="80"/>
          </w:tcPr>
          <w:p w14:paraId="44672D3E" w14:textId="77777777" w:rsidR="00A23846" w:rsidRPr="00174AAA" w:rsidRDefault="00A23846" w:rsidP="00A23846">
            <w:pPr>
              <w:pStyle w:val="ListParagraph"/>
              <w:tabs>
                <w:tab w:val="left" w:pos="3990"/>
              </w:tabs>
              <w:ind w:left="0"/>
              <w:rPr>
                <w:rFonts w:ascii="Arial" w:hAnsi="Arial" w:cs="Arial"/>
                <w:b/>
                <w:color w:val="FFFFFF" w:themeColor="background1"/>
                <w:sz w:val="20"/>
                <w:szCs w:val="20"/>
              </w:rPr>
            </w:pPr>
            <w:r w:rsidRPr="00174AAA">
              <w:rPr>
                <w:rFonts w:ascii="Arial" w:hAnsi="Arial" w:cs="Arial"/>
                <w:b/>
                <w:color w:val="FFFFFF" w:themeColor="background1"/>
                <w:sz w:val="20"/>
                <w:szCs w:val="20"/>
              </w:rPr>
              <w:t xml:space="preserve">Ordre </w:t>
            </w:r>
          </w:p>
        </w:tc>
        <w:tc>
          <w:tcPr>
            <w:tcW w:w="3929" w:type="dxa"/>
            <w:shd w:val="clear" w:color="auto" w:fill="7F7F7F" w:themeFill="text1" w:themeFillTint="80"/>
          </w:tcPr>
          <w:p w14:paraId="453F76C5" w14:textId="77777777" w:rsidR="00A23846" w:rsidRPr="00174AAA" w:rsidRDefault="00A23846" w:rsidP="00A23846">
            <w:pPr>
              <w:pStyle w:val="ListParagraph"/>
              <w:tabs>
                <w:tab w:val="left" w:pos="3990"/>
              </w:tabs>
              <w:ind w:left="0"/>
              <w:jc w:val="center"/>
              <w:rPr>
                <w:rFonts w:ascii="Arial" w:hAnsi="Arial" w:cs="Arial"/>
                <w:b/>
                <w:color w:val="FFFFFF" w:themeColor="background1"/>
                <w:sz w:val="20"/>
                <w:szCs w:val="20"/>
              </w:rPr>
            </w:pPr>
            <w:r w:rsidRPr="00174AAA">
              <w:rPr>
                <w:rFonts w:ascii="Arial" w:hAnsi="Arial" w:cs="Arial"/>
                <w:b/>
                <w:color w:val="FFFFFF" w:themeColor="background1"/>
                <w:sz w:val="20"/>
                <w:szCs w:val="20"/>
              </w:rPr>
              <w:t>Désignation</w:t>
            </w:r>
          </w:p>
        </w:tc>
        <w:tc>
          <w:tcPr>
            <w:tcW w:w="850" w:type="dxa"/>
            <w:shd w:val="clear" w:color="auto" w:fill="7F7F7F" w:themeFill="text1" w:themeFillTint="80"/>
          </w:tcPr>
          <w:p w14:paraId="2EBC35D7" w14:textId="77777777" w:rsidR="00A23846" w:rsidRPr="00174AAA" w:rsidRDefault="00A23846" w:rsidP="00A23846">
            <w:pPr>
              <w:pStyle w:val="ListParagraph"/>
              <w:tabs>
                <w:tab w:val="left" w:pos="3990"/>
              </w:tabs>
              <w:ind w:left="0"/>
              <w:jc w:val="center"/>
              <w:rPr>
                <w:rFonts w:ascii="Arial" w:hAnsi="Arial" w:cs="Arial"/>
                <w:b/>
                <w:color w:val="FFFFFF" w:themeColor="background1"/>
                <w:sz w:val="20"/>
                <w:szCs w:val="20"/>
              </w:rPr>
            </w:pPr>
            <w:r w:rsidRPr="00174AAA">
              <w:rPr>
                <w:rFonts w:ascii="Arial" w:hAnsi="Arial" w:cs="Arial"/>
                <w:b/>
                <w:color w:val="FFFFFF" w:themeColor="background1"/>
                <w:sz w:val="20"/>
                <w:szCs w:val="20"/>
              </w:rPr>
              <w:t>Unité</w:t>
            </w:r>
          </w:p>
        </w:tc>
        <w:tc>
          <w:tcPr>
            <w:tcW w:w="1138" w:type="dxa"/>
            <w:shd w:val="clear" w:color="auto" w:fill="7F7F7F" w:themeFill="text1" w:themeFillTint="80"/>
          </w:tcPr>
          <w:p w14:paraId="056A3D85" w14:textId="77777777" w:rsidR="00A23846" w:rsidRPr="00174AAA" w:rsidRDefault="00A23846" w:rsidP="00A23846">
            <w:pPr>
              <w:pStyle w:val="ListParagraph"/>
              <w:tabs>
                <w:tab w:val="left" w:pos="3990"/>
              </w:tabs>
              <w:ind w:left="0"/>
              <w:jc w:val="center"/>
              <w:rPr>
                <w:rFonts w:ascii="Arial" w:hAnsi="Arial" w:cs="Arial"/>
                <w:b/>
                <w:color w:val="FFFFFF" w:themeColor="background1"/>
                <w:sz w:val="20"/>
                <w:szCs w:val="20"/>
              </w:rPr>
            </w:pPr>
            <w:r w:rsidRPr="00174AAA">
              <w:rPr>
                <w:rFonts w:ascii="Arial" w:hAnsi="Arial" w:cs="Arial"/>
                <w:b/>
                <w:color w:val="FFFFFF" w:themeColor="background1"/>
                <w:sz w:val="20"/>
                <w:szCs w:val="20"/>
              </w:rPr>
              <w:t>Quantité</w:t>
            </w:r>
          </w:p>
        </w:tc>
        <w:tc>
          <w:tcPr>
            <w:tcW w:w="1400" w:type="dxa"/>
            <w:shd w:val="clear" w:color="auto" w:fill="7F7F7F" w:themeFill="text1" w:themeFillTint="80"/>
          </w:tcPr>
          <w:p w14:paraId="57C6C492" w14:textId="77777777" w:rsidR="00A23846" w:rsidRPr="00174AAA" w:rsidRDefault="00A23846" w:rsidP="00A23846">
            <w:pPr>
              <w:pStyle w:val="ListParagraph"/>
              <w:tabs>
                <w:tab w:val="left" w:pos="3990"/>
              </w:tabs>
              <w:ind w:left="0"/>
              <w:jc w:val="center"/>
              <w:rPr>
                <w:rFonts w:ascii="Arial" w:hAnsi="Arial" w:cs="Arial"/>
                <w:b/>
                <w:color w:val="FFFFFF" w:themeColor="background1"/>
                <w:sz w:val="20"/>
                <w:szCs w:val="20"/>
              </w:rPr>
            </w:pPr>
            <w:r w:rsidRPr="00174AAA">
              <w:rPr>
                <w:rFonts w:ascii="Arial" w:hAnsi="Arial" w:cs="Arial"/>
                <w:b/>
                <w:color w:val="FFFFFF" w:themeColor="background1"/>
                <w:sz w:val="20"/>
                <w:szCs w:val="20"/>
              </w:rPr>
              <w:t>Prix unitaire (GNF)</w:t>
            </w:r>
          </w:p>
        </w:tc>
        <w:tc>
          <w:tcPr>
            <w:tcW w:w="1425" w:type="dxa"/>
            <w:shd w:val="clear" w:color="auto" w:fill="7F7F7F" w:themeFill="text1" w:themeFillTint="80"/>
          </w:tcPr>
          <w:p w14:paraId="7F700A26" w14:textId="77777777" w:rsidR="00A23846" w:rsidRPr="00174AAA" w:rsidRDefault="00A23846" w:rsidP="00A23846">
            <w:pPr>
              <w:pStyle w:val="ListParagraph"/>
              <w:tabs>
                <w:tab w:val="left" w:pos="3990"/>
              </w:tabs>
              <w:ind w:left="0"/>
              <w:jc w:val="center"/>
              <w:rPr>
                <w:rFonts w:ascii="Arial" w:hAnsi="Arial" w:cs="Arial"/>
                <w:b/>
                <w:color w:val="FFFFFF" w:themeColor="background1"/>
                <w:sz w:val="20"/>
                <w:szCs w:val="20"/>
              </w:rPr>
            </w:pPr>
            <w:r w:rsidRPr="00174AAA">
              <w:rPr>
                <w:rFonts w:ascii="Arial" w:hAnsi="Arial" w:cs="Arial"/>
                <w:b/>
                <w:color w:val="FFFFFF" w:themeColor="background1"/>
                <w:sz w:val="20"/>
                <w:szCs w:val="20"/>
              </w:rPr>
              <w:t>Montant total (GNF)</w:t>
            </w:r>
          </w:p>
        </w:tc>
      </w:tr>
      <w:tr w:rsidR="00A23846" w:rsidRPr="00F81A24" w14:paraId="77B8D0D8" w14:textId="77777777" w:rsidTr="00332CD3">
        <w:tc>
          <w:tcPr>
            <w:tcW w:w="920" w:type="dxa"/>
          </w:tcPr>
          <w:p w14:paraId="7310C8E2"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w:t>
            </w:r>
          </w:p>
        </w:tc>
        <w:tc>
          <w:tcPr>
            <w:tcW w:w="3929" w:type="dxa"/>
          </w:tcPr>
          <w:p w14:paraId="65F7778B" w14:textId="77777777" w:rsidR="00A23846" w:rsidRPr="00F81A24" w:rsidRDefault="00A23846" w:rsidP="00A23846">
            <w:pPr>
              <w:pStyle w:val="ListParagraph"/>
              <w:tabs>
                <w:tab w:val="left" w:pos="3990"/>
              </w:tabs>
              <w:ind w:left="0"/>
              <w:rPr>
                <w:rFonts w:ascii="Arial" w:hAnsi="Arial" w:cs="Arial"/>
                <w:b/>
                <w:sz w:val="20"/>
                <w:szCs w:val="20"/>
              </w:rPr>
            </w:pPr>
            <w:r w:rsidRPr="00F81A24">
              <w:rPr>
                <w:rFonts w:ascii="Arial" w:hAnsi="Arial" w:cs="Arial"/>
                <w:b/>
                <w:sz w:val="20"/>
                <w:szCs w:val="20"/>
              </w:rPr>
              <w:t>INSTALLATION ET REPLI DE CHANTIER</w:t>
            </w:r>
          </w:p>
        </w:tc>
        <w:tc>
          <w:tcPr>
            <w:tcW w:w="850" w:type="dxa"/>
          </w:tcPr>
          <w:p w14:paraId="61B1E9A2" w14:textId="77777777" w:rsidR="00A23846" w:rsidRPr="00F81A24" w:rsidRDefault="00A23846" w:rsidP="00A23846">
            <w:pPr>
              <w:pStyle w:val="ListParagraph"/>
              <w:tabs>
                <w:tab w:val="left" w:pos="3990"/>
              </w:tabs>
              <w:ind w:left="0"/>
              <w:rPr>
                <w:rFonts w:ascii="Arial" w:hAnsi="Arial" w:cs="Arial"/>
                <w:b/>
                <w:sz w:val="20"/>
                <w:szCs w:val="20"/>
              </w:rPr>
            </w:pPr>
          </w:p>
        </w:tc>
        <w:tc>
          <w:tcPr>
            <w:tcW w:w="1138" w:type="dxa"/>
          </w:tcPr>
          <w:p w14:paraId="015CD967" w14:textId="77777777" w:rsidR="00A23846" w:rsidRPr="00F81A24" w:rsidRDefault="00A23846" w:rsidP="00A23846">
            <w:pPr>
              <w:pStyle w:val="ListParagraph"/>
              <w:tabs>
                <w:tab w:val="left" w:pos="3990"/>
              </w:tabs>
              <w:ind w:left="0"/>
              <w:rPr>
                <w:rFonts w:ascii="Arial" w:hAnsi="Arial" w:cs="Arial"/>
                <w:b/>
                <w:sz w:val="20"/>
                <w:szCs w:val="20"/>
              </w:rPr>
            </w:pPr>
          </w:p>
        </w:tc>
        <w:tc>
          <w:tcPr>
            <w:tcW w:w="1400" w:type="dxa"/>
          </w:tcPr>
          <w:p w14:paraId="620CE6F5" w14:textId="77777777" w:rsidR="00A23846" w:rsidRPr="00F81A24" w:rsidRDefault="00A23846" w:rsidP="00A23846">
            <w:pPr>
              <w:pStyle w:val="ListParagraph"/>
              <w:tabs>
                <w:tab w:val="left" w:pos="3990"/>
              </w:tabs>
              <w:ind w:left="0"/>
              <w:rPr>
                <w:rFonts w:ascii="Arial" w:hAnsi="Arial" w:cs="Arial"/>
                <w:b/>
                <w:sz w:val="20"/>
                <w:szCs w:val="20"/>
              </w:rPr>
            </w:pPr>
          </w:p>
        </w:tc>
        <w:tc>
          <w:tcPr>
            <w:tcW w:w="1425" w:type="dxa"/>
          </w:tcPr>
          <w:p w14:paraId="24053B18"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4DF47031" w14:textId="77777777" w:rsidTr="00092A12">
        <w:tc>
          <w:tcPr>
            <w:tcW w:w="920" w:type="dxa"/>
            <w:tcBorders>
              <w:bottom w:val="single" w:sz="4" w:space="0" w:color="auto"/>
            </w:tcBorders>
          </w:tcPr>
          <w:p w14:paraId="0830F977" w14:textId="77777777" w:rsidR="00A23846" w:rsidRPr="00F81A24" w:rsidRDefault="00A23846" w:rsidP="00332CD3">
            <w:pPr>
              <w:pStyle w:val="ListParagraph"/>
              <w:tabs>
                <w:tab w:val="left" w:pos="3990"/>
              </w:tabs>
              <w:ind w:left="0"/>
              <w:jc w:val="center"/>
              <w:rPr>
                <w:rFonts w:ascii="Arial" w:hAnsi="Arial" w:cs="Arial"/>
                <w:b/>
                <w:sz w:val="20"/>
                <w:szCs w:val="20"/>
              </w:rPr>
            </w:pPr>
          </w:p>
        </w:tc>
        <w:tc>
          <w:tcPr>
            <w:tcW w:w="3929" w:type="dxa"/>
            <w:tcBorders>
              <w:bottom w:val="single" w:sz="4" w:space="0" w:color="auto"/>
            </w:tcBorders>
          </w:tcPr>
          <w:p w14:paraId="59DEFB9B"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Installation et repli de chantier</w:t>
            </w:r>
          </w:p>
        </w:tc>
        <w:tc>
          <w:tcPr>
            <w:tcW w:w="850" w:type="dxa"/>
            <w:tcBorders>
              <w:bottom w:val="single" w:sz="4" w:space="0" w:color="auto"/>
            </w:tcBorders>
            <w:vAlign w:val="center"/>
          </w:tcPr>
          <w:p w14:paraId="5A675E0C" w14:textId="77777777" w:rsidR="00A23846" w:rsidRPr="00F81A24" w:rsidRDefault="00A23846" w:rsidP="00A23846">
            <w:pPr>
              <w:pStyle w:val="ListParagraph"/>
              <w:tabs>
                <w:tab w:val="left" w:pos="3990"/>
              </w:tabs>
              <w:ind w:left="0"/>
              <w:jc w:val="center"/>
              <w:rPr>
                <w:rFonts w:ascii="Arial" w:hAnsi="Arial" w:cs="Arial"/>
                <w:sz w:val="20"/>
                <w:szCs w:val="20"/>
              </w:rPr>
            </w:pPr>
            <w:r w:rsidRPr="00F81A24">
              <w:rPr>
                <w:rFonts w:ascii="Arial" w:hAnsi="Arial" w:cs="Arial"/>
                <w:sz w:val="20"/>
                <w:szCs w:val="20"/>
              </w:rPr>
              <w:t>FF</w:t>
            </w:r>
          </w:p>
        </w:tc>
        <w:tc>
          <w:tcPr>
            <w:tcW w:w="1138" w:type="dxa"/>
            <w:tcBorders>
              <w:bottom w:val="single" w:sz="4" w:space="0" w:color="auto"/>
            </w:tcBorders>
            <w:vAlign w:val="center"/>
          </w:tcPr>
          <w:p w14:paraId="4A8FCC0C" w14:textId="77777777" w:rsidR="00A23846" w:rsidRPr="00F81A24" w:rsidRDefault="00A23846" w:rsidP="00A23846">
            <w:pPr>
              <w:pStyle w:val="ListParagraph"/>
              <w:tabs>
                <w:tab w:val="left" w:pos="3990"/>
              </w:tabs>
              <w:ind w:left="0"/>
              <w:jc w:val="center"/>
              <w:rPr>
                <w:rFonts w:ascii="Arial" w:hAnsi="Arial" w:cs="Arial"/>
                <w:sz w:val="20"/>
                <w:szCs w:val="20"/>
              </w:rPr>
            </w:pPr>
            <w:r w:rsidRPr="00F81A24">
              <w:rPr>
                <w:rFonts w:ascii="Arial" w:hAnsi="Arial" w:cs="Arial"/>
                <w:sz w:val="20"/>
                <w:szCs w:val="20"/>
              </w:rPr>
              <w:t>1</w:t>
            </w:r>
          </w:p>
        </w:tc>
        <w:tc>
          <w:tcPr>
            <w:tcW w:w="1400" w:type="dxa"/>
            <w:tcBorders>
              <w:bottom w:val="single" w:sz="4" w:space="0" w:color="auto"/>
            </w:tcBorders>
          </w:tcPr>
          <w:p w14:paraId="0993D276"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bottom w:val="single" w:sz="4" w:space="0" w:color="auto"/>
            </w:tcBorders>
          </w:tcPr>
          <w:p w14:paraId="06FDB424"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62050BF" w14:textId="77777777" w:rsidTr="00092A12">
        <w:tc>
          <w:tcPr>
            <w:tcW w:w="920" w:type="dxa"/>
            <w:tcBorders>
              <w:bottom w:val="single" w:sz="12" w:space="0" w:color="auto"/>
            </w:tcBorders>
            <w:shd w:val="clear" w:color="auto" w:fill="D9D9D9" w:themeFill="background1" w:themeFillShade="D9"/>
          </w:tcPr>
          <w:p w14:paraId="3580DA99" w14:textId="77777777" w:rsidR="00A23846" w:rsidRPr="00F81A24" w:rsidRDefault="00A23846" w:rsidP="00332CD3">
            <w:pPr>
              <w:pStyle w:val="ListParagraph"/>
              <w:tabs>
                <w:tab w:val="left" w:pos="3990"/>
              </w:tabs>
              <w:ind w:left="0"/>
              <w:jc w:val="center"/>
              <w:rPr>
                <w:rFonts w:ascii="Arial" w:hAnsi="Arial" w:cs="Arial"/>
                <w:b/>
                <w:sz w:val="20"/>
                <w:szCs w:val="20"/>
              </w:rPr>
            </w:pPr>
          </w:p>
        </w:tc>
        <w:tc>
          <w:tcPr>
            <w:tcW w:w="7317" w:type="dxa"/>
            <w:gridSpan w:val="4"/>
            <w:tcBorders>
              <w:bottom w:val="single" w:sz="12" w:space="0" w:color="auto"/>
            </w:tcBorders>
            <w:shd w:val="clear" w:color="auto" w:fill="D9D9D9" w:themeFill="background1" w:themeFillShade="D9"/>
          </w:tcPr>
          <w:p w14:paraId="2B4EEE68" w14:textId="77777777" w:rsidR="00A23846" w:rsidRPr="00F81A24" w:rsidRDefault="00A23846" w:rsidP="00174AAA">
            <w:pPr>
              <w:pStyle w:val="ListParagraph"/>
              <w:tabs>
                <w:tab w:val="left" w:pos="3990"/>
              </w:tabs>
              <w:ind w:left="0"/>
              <w:jc w:val="right"/>
              <w:rPr>
                <w:rFonts w:ascii="Arial" w:hAnsi="Arial" w:cs="Arial"/>
                <w:b/>
                <w:sz w:val="20"/>
                <w:szCs w:val="20"/>
              </w:rPr>
            </w:pPr>
            <w:r w:rsidRPr="00F81A24">
              <w:rPr>
                <w:rFonts w:ascii="Arial" w:hAnsi="Arial" w:cs="Arial"/>
                <w:b/>
                <w:sz w:val="20"/>
                <w:szCs w:val="20"/>
              </w:rPr>
              <w:t>Sous-total I</w:t>
            </w:r>
          </w:p>
        </w:tc>
        <w:tc>
          <w:tcPr>
            <w:tcW w:w="1425" w:type="dxa"/>
            <w:tcBorders>
              <w:bottom w:val="single" w:sz="12" w:space="0" w:color="auto"/>
            </w:tcBorders>
          </w:tcPr>
          <w:p w14:paraId="0E1CE8EC"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788024B9" w14:textId="77777777" w:rsidTr="00092A12">
        <w:tc>
          <w:tcPr>
            <w:tcW w:w="920" w:type="dxa"/>
            <w:tcBorders>
              <w:top w:val="single" w:sz="12" w:space="0" w:color="auto"/>
            </w:tcBorders>
          </w:tcPr>
          <w:p w14:paraId="20C66CE8" w14:textId="77777777" w:rsidR="00A23846" w:rsidRPr="00F81A24" w:rsidRDefault="00A23846" w:rsidP="00332CD3">
            <w:pPr>
              <w:pStyle w:val="ListParagraph"/>
              <w:tabs>
                <w:tab w:val="left" w:pos="3990"/>
              </w:tabs>
              <w:ind w:left="0"/>
              <w:jc w:val="center"/>
              <w:rPr>
                <w:rFonts w:ascii="Arial" w:hAnsi="Arial" w:cs="Arial"/>
                <w:b/>
                <w:sz w:val="20"/>
                <w:szCs w:val="20"/>
              </w:rPr>
            </w:pPr>
            <w:r w:rsidRPr="00F81A24">
              <w:rPr>
                <w:rFonts w:ascii="Arial" w:hAnsi="Arial" w:cs="Arial"/>
                <w:b/>
                <w:sz w:val="20"/>
                <w:szCs w:val="20"/>
              </w:rPr>
              <w:t>II</w:t>
            </w:r>
          </w:p>
        </w:tc>
        <w:tc>
          <w:tcPr>
            <w:tcW w:w="3929" w:type="dxa"/>
            <w:tcBorders>
              <w:top w:val="single" w:sz="12" w:space="0" w:color="auto"/>
            </w:tcBorders>
          </w:tcPr>
          <w:p w14:paraId="774CB8A0" w14:textId="77777777" w:rsidR="00A23846" w:rsidRPr="00F81A24" w:rsidRDefault="00A23846" w:rsidP="00A23846">
            <w:pPr>
              <w:pStyle w:val="ListParagraph"/>
              <w:tabs>
                <w:tab w:val="left" w:pos="3990"/>
              </w:tabs>
              <w:ind w:left="0"/>
              <w:rPr>
                <w:rFonts w:ascii="Arial" w:hAnsi="Arial" w:cs="Arial"/>
                <w:b/>
                <w:sz w:val="20"/>
                <w:szCs w:val="20"/>
              </w:rPr>
            </w:pPr>
            <w:r w:rsidRPr="00F81A24">
              <w:rPr>
                <w:rFonts w:ascii="Arial" w:hAnsi="Arial" w:cs="Arial"/>
                <w:b/>
                <w:sz w:val="20"/>
                <w:szCs w:val="20"/>
              </w:rPr>
              <w:t>TERRASSEMENT</w:t>
            </w:r>
          </w:p>
        </w:tc>
        <w:tc>
          <w:tcPr>
            <w:tcW w:w="850" w:type="dxa"/>
            <w:tcBorders>
              <w:top w:val="single" w:sz="12" w:space="0" w:color="auto"/>
            </w:tcBorders>
          </w:tcPr>
          <w:p w14:paraId="5553C2BE" w14:textId="77777777" w:rsidR="00A23846" w:rsidRPr="00F81A24" w:rsidRDefault="00A23846" w:rsidP="00A23846">
            <w:pPr>
              <w:pStyle w:val="ListParagraph"/>
              <w:tabs>
                <w:tab w:val="left" w:pos="3990"/>
              </w:tabs>
              <w:ind w:left="0"/>
              <w:rPr>
                <w:rFonts w:ascii="Arial" w:hAnsi="Arial" w:cs="Arial"/>
                <w:sz w:val="20"/>
                <w:szCs w:val="20"/>
              </w:rPr>
            </w:pPr>
          </w:p>
        </w:tc>
        <w:tc>
          <w:tcPr>
            <w:tcW w:w="1138" w:type="dxa"/>
            <w:tcBorders>
              <w:top w:val="single" w:sz="12" w:space="0" w:color="auto"/>
            </w:tcBorders>
          </w:tcPr>
          <w:p w14:paraId="0962CD2A" w14:textId="77777777" w:rsidR="00A23846" w:rsidRPr="00F81A24" w:rsidRDefault="00A23846" w:rsidP="00A23846">
            <w:pPr>
              <w:pStyle w:val="ListParagraph"/>
              <w:tabs>
                <w:tab w:val="left" w:pos="3990"/>
              </w:tabs>
              <w:ind w:left="0"/>
              <w:rPr>
                <w:rFonts w:ascii="Arial" w:hAnsi="Arial" w:cs="Arial"/>
                <w:sz w:val="20"/>
                <w:szCs w:val="20"/>
              </w:rPr>
            </w:pPr>
          </w:p>
        </w:tc>
        <w:tc>
          <w:tcPr>
            <w:tcW w:w="1400" w:type="dxa"/>
            <w:tcBorders>
              <w:top w:val="single" w:sz="12" w:space="0" w:color="auto"/>
            </w:tcBorders>
          </w:tcPr>
          <w:p w14:paraId="2E658B71"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top w:val="single" w:sz="12" w:space="0" w:color="auto"/>
            </w:tcBorders>
          </w:tcPr>
          <w:p w14:paraId="08A336F6"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20ABF6B" w14:textId="77777777" w:rsidTr="00332CD3">
        <w:tc>
          <w:tcPr>
            <w:tcW w:w="920" w:type="dxa"/>
          </w:tcPr>
          <w:p w14:paraId="670DD799"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II.1</w:t>
            </w:r>
          </w:p>
        </w:tc>
        <w:tc>
          <w:tcPr>
            <w:tcW w:w="3929" w:type="dxa"/>
          </w:tcPr>
          <w:p w14:paraId="1914F54E"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Désherbage</w:t>
            </w:r>
          </w:p>
        </w:tc>
        <w:tc>
          <w:tcPr>
            <w:tcW w:w="850" w:type="dxa"/>
          </w:tcPr>
          <w:p w14:paraId="54137A51"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Pr>
          <w:p w14:paraId="0A484C1F" w14:textId="75A8DB58" w:rsidR="00A23846" w:rsidRPr="00F81A24" w:rsidRDefault="00890ED6" w:rsidP="00890ED6">
            <w:pPr>
              <w:pStyle w:val="ListParagraph"/>
              <w:tabs>
                <w:tab w:val="left" w:pos="3990"/>
              </w:tabs>
              <w:ind w:left="0"/>
              <w:jc w:val="center"/>
              <w:rPr>
                <w:rFonts w:ascii="Arial" w:hAnsi="Arial" w:cs="Arial"/>
                <w:sz w:val="20"/>
                <w:szCs w:val="20"/>
              </w:rPr>
            </w:pPr>
            <w:r>
              <w:rPr>
                <w:rFonts w:ascii="Arial" w:hAnsi="Arial" w:cs="Arial"/>
                <w:sz w:val="20"/>
                <w:szCs w:val="20"/>
              </w:rPr>
              <w:t>25</w:t>
            </w:r>
            <w:r w:rsidR="00A23846" w:rsidRPr="00F81A24">
              <w:rPr>
                <w:rFonts w:ascii="Arial" w:hAnsi="Arial" w:cs="Arial"/>
                <w:sz w:val="20"/>
                <w:szCs w:val="20"/>
              </w:rPr>
              <w:t>,</w:t>
            </w:r>
            <w:r>
              <w:rPr>
                <w:rFonts w:ascii="Arial" w:hAnsi="Arial" w:cs="Arial"/>
                <w:sz w:val="20"/>
                <w:szCs w:val="20"/>
              </w:rPr>
              <w:t>00</w:t>
            </w:r>
          </w:p>
        </w:tc>
        <w:tc>
          <w:tcPr>
            <w:tcW w:w="1400" w:type="dxa"/>
          </w:tcPr>
          <w:p w14:paraId="129CFACF"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2B4E9DDC"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6EFFDD1E" w14:textId="77777777" w:rsidTr="00332CD3">
        <w:tc>
          <w:tcPr>
            <w:tcW w:w="920" w:type="dxa"/>
            <w:vAlign w:val="center"/>
          </w:tcPr>
          <w:p w14:paraId="715E0BB7"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II.2</w:t>
            </w:r>
          </w:p>
        </w:tc>
        <w:tc>
          <w:tcPr>
            <w:tcW w:w="3929" w:type="dxa"/>
          </w:tcPr>
          <w:p w14:paraId="3FF44CE4"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Décapage de la terre végétale</w:t>
            </w:r>
          </w:p>
        </w:tc>
        <w:tc>
          <w:tcPr>
            <w:tcW w:w="850" w:type="dxa"/>
          </w:tcPr>
          <w:p w14:paraId="1A36967B"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Pr>
          <w:p w14:paraId="3B37A362" w14:textId="7B465023" w:rsidR="00A23846" w:rsidRPr="00F81A24" w:rsidRDefault="00890ED6" w:rsidP="00890ED6">
            <w:pPr>
              <w:pStyle w:val="ListParagraph"/>
              <w:tabs>
                <w:tab w:val="left" w:pos="3990"/>
              </w:tabs>
              <w:ind w:left="0"/>
              <w:jc w:val="center"/>
              <w:rPr>
                <w:rFonts w:ascii="Arial" w:hAnsi="Arial" w:cs="Arial"/>
                <w:sz w:val="20"/>
                <w:szCs w:val="20"/>
              </w:rPr>
            </w:pPr>
            <w:r>
              <w:rPr>
                <w:rFonts w:ascii="Arial" w:hAnsi="Arial" w:cs="Arial"/>
                <w:sz w:val="20"/>
                <w:szCs w:val="20"/>
              </w:rPr>
              <w:t>25</w:t>
            </w:r>
            <w:r w:rsidR="00A23846" w:rsidRPr="00F81A24">
              <w:rPr>
                <w:rFonts w:ascii="Arial" w:hAnsi="Arial" w:cs="Arial"/>
                <w:sz w:val="20"/>
                <w:szCs w:val="20"/>
              </w:rPr>
              <w:t>,</w:t>
            </w:r>
            <w:r>
              <w:rPr>
                <w:rFonts w:ascii="Arial" w:hAnsi="Arial" w:cs="Arial"/>
                <w:sz w:val="20"/>
                <w:szCs w:val="20"/>
              </w:rPr>
              <w:t>00</w:t>
            </w:r>
          </w:p>
        </w:tc>
        <w:tc>
          <w:tcPr>
            <w:tcW w:w="1400" w:type="dxa"/>
          </w:tcPr>
          <w:p w14:paraId="6083B101"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372A5B5D"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7DDBFE1" w14:textId="77777777" w:rsidTr="00092A12">
        <w:tc>
          <w:tcPr>
            <w:tcW w:w="920" w:type="dxa"/>
            <w:tcBorders>
              <w:bottom w:val="single" w:sz="4" w:space="0" w:color="auto"/>
            </w:tcBorders>
          </w:tcPr>
          <w:p w14:paraId="68D2BC09"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II.3</w:t>
            </w:r>
          </w:p>
        </w:tc>
        <w:tc>
          <w:tcPr>
            <w:tcW w:w="3929" w:type="dxa"/>
            <w:tcBorders>
              <w:bottom w:val="single" w:sz="4" w:space="0" w:color="auto"/>
            </w:tcBorders>
          </w:tcPr>
          <w:p w14:paraId="77849416"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Fouilles</w:t>
            </w:r>
          </w:p>
        </w:tc>
        <w:tc>
          <w:tcPr>
            <w:tcW w:w="850" w:type="dxa"/>
            <w:tcBorders>
              <w:bottom w:val="single" w:sz="4" w:space="0" w:color="auto"/>
            </w:tcBorders>
          </w:tcPr>
          <w:p w14:paraId="343202A2"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Borders>
              <w:bottom w:val="single" w:sz="4" w:space="0" w:color="auto"/>
            </w:tcBorders>
          </w:tcPr>
          <w:p w14:paraId="7D9BD764" w14:textId="2E271E4E" w:rsidR="00A23846" w:rsidRPr="00F81A24" w:rsidRDefault="00890ED6" w:rsidP="00890ED6">
            <w:pPr>
              <w:pStyle w:val="ListParagraph"/>
              <w:tabs>
                <w:tab w:val="left" w:pos="3990"/>
              </w:tabs>
              <w:ind w:left="0"/>
              <w:jc w:val="center"/>
              <w:rPr>
                <w:rFonts w:ascii="Arial" w:hAnsi="Arial" w:cs="Arial"/>
                <w:sz w:val="20"/>
                <w:szCs w:val="20"/>
              </w:rPr>
            </w:pPr>
            <w:r>
              <w:rPr>
                <w:rFonts w:ascii="Arial" w:hAnsi="Arial" w:cs="Arial"/>
                <w:sz w:val="20"/>
                <w:szCs w:val="20"/>
              </w:rPr>
              <w:t>1</w:t>
            </w:r>
            <w:r w:rsidR="00A23846" w:rsidRPr="00F81A24">
              <w:rPr>
                <w:rFonts w:ascii="Arial" w:hAnsi="Arial" w:cs="Arial"/>
                <w:sz w:val="20"/>
                <w:szCs w:val="20"/>
              </w:rPr>
              <w:t>,</w:t>
            </w:r>
            <w:r>
              <w:rPr>
                <w:rFonts w:ascii="Arial" w:hAnsi="Arial" w:cs="Arial"/>
                <w:sz w:val="20"/>
                <w:szCs w:val="20"/>
              </w:rPr>
              <w:t>2</w:t>
            </w:r>
          </w:p>
        </w:tc>
        <w:tc>
          <w:tcPr>
            <w:tcW w:w="1400" w:type="dxa"/>
            <w:tcBorders>
              <w:bottom w:val="single" w:sz="4" w:space="0" w:color="auto"/>
            </w:tcBorders>
          </w:tcPr>
          <w:p w14:paraId="5EA30FA9"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bottom w:val="single" w:sz="4" w:space="0" w:color="auto"/>
            </w:tcBorders>
          </w:tcPr>
          <w:p w14:paraId="309CBBCF" w14:textId="77777777" w:rsidR="00A23846" w:rsidRPr="00F81A24" w:rsidRDefault="00A23846" w:rsidP="00A23846">
            <w:pPr>
              <w:pStyle w:val="ListParagraph"/>
              <w:tabs>
                <w:tab w:val="left" w:pos="3990"/>
              </w:tabs>
              <w:ind w:left="0"/>
              <w:rPr>
                <w:rFonts w:ascii="Arial" w:hAnsi="Arial" w:cs="Arial"/>
                <w:b/>
                <w:sz w:val="20"/>
                <w:szCs w:val="20"/>
              </w:rPr>
            </w:pPr>
          </w:p>
        </w:tc>
      </w:tr>
      <w:tr w:rsidR="002E7C8B" w:rsidRPr="00F81A24" w14:paraId="2A4FA6F2" w14:textId="77777777" w:rsidTr="00092A12">
        <w:tc>
          <w:tcPr>
            <w:tcW w:w="920" w:type="dxa"/>
            <w:tcBorders>
              <w:bottom w:val="single" w:sz="12" w:space="0" w:color="auto"/>
            </w:tcBorders>
            <w:shd w:val="clear" w:color="auto" w:fill="D9D9D9" w:themeFill="background1" w:themeFillShade="D9"/>
          </w:tcPr>
          <w:p w14:paraId="6116DFBF" w14:textId="77777777" w:rsidR="002E7C8B" w:rsidRPr="00F81A24" w:rsidRDefault="002E7C8B" w:rsidP="00332CD3">
            <w:pPr>
              <w:pStyle w:val="ListParagraph"/>
              <w:tabs>
                <w:tab w:val="left" w:pos="3990"/>
              </w:tabs>
              <w:ind w:left="0"/>
              <w:jc w:val="center"/>
              <w:rPr>
                <w:rFonts w:ascii="Arial" w:hAnsi="Arial" w:cs="Arial"/>
                <w:sz w:val="20"/>
                <w:szCs w:val="20"/>
              </w:rPr>
            </w:pPr>
          </w:p>
        </w:tc>
        <w:tc>
          <w:tcPr>
            <w:tcW w:w="7317" w:type="dxa"/>
            <w:gridSpan w:val="4"/>
            <w:tcBorders>
              <w:bottom w:val="single" w:sz="12" w:space="0" w:color="auto"/>
            </w:tcBorders>
            <w:shd w:val="clear" w:color="auto" w:fill="D9D9D9" w:themeFill="background1" w:themeFillShade="D9"/>
          </w:tcPr>
          <w:p w14:paraId="2160DB7A" w14:textId="0AA26BFB" w:rsidR="002E7C8B" w:rsidRPr="00F81A24" w:rsidRDefault="002E7C8B" w:rsidP="00092A12">
            <w:pPr>
              <w:pStyle w:val="ListParagraph"/>
              <w:tabs>
                <w:tab w:val="left" w:pos="3990"/>
              </w:tabs>
              <w:ind w:left="0"/>
              <w:jc w:val="right"/>
              <w:rPr>
                <w:rFonts w:ascii="Arial" w:hAnsi="Arial" w:cs="Arial"/>
                <w:b/>
                <w:sz w:val="20"/>
                <w:szCs w:val="20"/>
              </w:rPr>
            </w:pPr>
            <w:r w:rsidRPr="00F81A24">
              <w:rPr>
                <w:rFonts w:ascii="Arial" w:hAnsi="Arial" w:cs="Arial"/>
                <w:b/>
                <w:sz w:val="20"/>
                <w:szCs w:val="20"/>
              </w:rPr>
              <w:t>Sous-total II</w:t>
            </w:r>
          </w:p>
        </w:tc>
        <w:tc>
          <w:tcPr>
            <w:tcW w:w="1425" w:type="dxa"/>
            <w:tcBorders>
              <w:bottom w:val="single" w:sz="12" w:space="0" w:color="auto"/>
            </w:tcBorders>
          </w:tcPr>
          <w:p w14:paraId="1BD08A20" w14:textId="77777777" w:rsidR="002E7C8B" w:rsidRPr="00F81A24" w:rsidRDefault="002E7C8B" w:rsidP="00A23846">
            <w:pPr>
              <w:pStyle w:val="ListParagraph"/>
              <w:tabs>
                <w:tab w:val="left" w:pos="3990"/>
              </w:tabs>
              <w:ind w:left="0"/>
              <w:rPr>
                <w:rFonts w:ascii="Arial" w:hAnsi="Arial" w:cs="Arial"/>
                <w:b/>
                <w:sz w:val="20"/>
                <w:szCs w:val="20"/>
              </w:rPr>
            </w:pPr>
          </w:p>
        </w:tc>
      </w:tr>
      <w:tr w:rsidR="00A23846" w:rsidRPr="00F81A24" w14:paraId="6B536FD4" w14:textId="77777777" w:rsidTr="00092A12">
        <w:tc>
          <w:tcPr>
            <w:tcW w:w="920" w:type="dxa"/>
            <w:tcBorders>
              <w:top w:val="single" w:sz="12" w:space="0" w:color="auto"/>
            </w:tcBorders>
          </w:tcPr>
          <w:p w14:paraId="4CC46A07" w14:textId="77777777" w:rsidR="00A23846" w:rsidRPr="00F81A24" w:rsidRDefault="00A23846" w:rsidP="00332CD3">
            <w:pPr>
              <w:pStyle w:val="ListParagraph"/>
              <w:tabs>
                <w:tab w:val="left" w:pos="3990"/>
              </w:tabs>
              <w:ind w:left="0"/>
              <w:jc w:val="center"/>
              <w:rPr>
                <w:rFonts w:ascii="Arial" w:hAnsi="Arial" w:cs="Arial"/>
                <w:b/>
                <w:sz w:val="20"/>
                <w:szCs w:val="20"/>
              </w:rPr>
            </w:pPr>
            <w:r w:rsidRPr="00F81A24">
              <w:rPr>
                <w:rFonts w:ascii="Arial" w:hAnsi="Arial" w:cs="Arial"/>
                <w:b/>
                <w:sz w:val="20"/>
                <w:szCs w:val="20"/>
              </w:rPr>
              <w:t>III</w:t>
            </w:r>
          </w:p>
        </w:tc>
        <w:tc>
          <w:tcPr>
            <w:tcW w:w="3929" w:type="dxa"/>
            <w:tcBorders>
              <w:top w:val="single" w:sz="12" w:space="0" w:color="auto"/>
            </w:tcBorders>
          </w:tcPr>
          <w:p w14:paraId="26247FC3" w14:textId="6A97C1B9" w:rsidR="00A23846" w:rsidRPr="00F81A24" w:rsidRDefault="00A23846" w:rsidP="00A23846">
            <w:pPr>
              <w:pStyle w:val="ListParagraph"/>
              <w:tabs>
                <w:tab w:val="left" w:pos="3990"/>
              </w:tabs>
              <w:ind w:left="0"/>
              <w:rPr>
                <w:rFonts w:ascii="Arial" w:hAnsi="Arial" w:cs="Arial"/>
                <w:b/>
                <w:sz w:val="20"/>
                <w:szCs w:val="20"/>
              </w:rPr>
            </w:pPr>
            <w:r w:rsidRPr="00F81A24">
              <w:rPr>
                <w:rFonts w:ascii="Arial" w:hAnsi="Arial" w:cs="Arial"/>
                <w:b/>
                <w:sz w:val="20"/>
                <w:szCs w:val="20"/>
              </w:rPr>
              <w:t>FONDATION/SOUBASSEMEN</w:t>
            </w:r>
            <w:r w:rsidR="00332CD3">
              <w:rPr>
                <w:rFonts w:ascii="Arial" w:hAnsi="Arial" w:cs="Arial"/>
                <w:b/>
                <w:sz w:val="20"/>
                <w:szCs w:val="20"/>
              </w:rPr>
              <w:t>T</w:t>
            </w:r>
          </w:p>
        </w:tc>
        <w:tc>
          <w:tcPr>
            <w:tcW w:w="850" w:type="dxa"/>
            <w:tcBorders>
              <w:top w:val="single" w:sz="12" w:space="0" w:color="auto"/>
            </w:tcBorders>
          </w:tcPr>
          <w:p w14:paraId="614620EC" w14:textId="77777777" w:rsidR="00A23846" w:rsidRPr="00F81A24" w:rsidRDefault="00A23846" w:rsidP="00A23846">
            <w:pPr>
              <w:pStyle w:val="ListParagraph"/>
              <w:tabs>
                <w:tab w:val="left" w:pos="3990"/>
              </w:tabs>
              <w:ind w:left="0"/>
              <w:jc w:val="center"/>
              <w:rPr>
                <w:rFonts w:ascii="Arial" w:hAnsi="Arial" w:cs="Arial"/>
                <w:b/>
                <w:sz w:val="20"/>
                <w:szCs w:val="20"/>
              </w:rPr>
            </w:pPr>
          </w:p>
        </w:tc>
        <w:tc>
          <w:tcPr>
            <w:tcW w:w="2538" w:type="dxa"/>
            <w:gridSpan w:val="2"/>
            <w:tcBorders>
              <w:top w:val="single" w:sz="12" w:space="0" w:color="auto"/>
            </w:tcBorders>
          </w:tcPr>
          <w:p w14:paraId="5A69E9B4" w14:textId="77777777" w:rsidR="00A23846" w:rsidRPr="00F81A24" w:rsidRDefault="00A23846" w:rsidP="00A23846">
            <w:pPr>
              <w:pStyle w:val="ListParagraph"/>
              <w:tabs>
                <w:tab w:val="left" w:pos="3990"/>
              </w:tabs>
              <w:ind w:left="0"/>
              <w:jc w:val="center"/>
              <w:rPr>
                <w:rFonts w:ascii="Arial" w:hAnsi="Arial" w:cs="Arial"/>
                <w:b/>
                <w:sz w:val="20"/>
                <w:szCs w:val="20"/>
              </w:rPr>
            </w:pPr>
          </w:p>
        </w:tc>
        <w:tc>
          <w:tcPr>
            <w:tcW w:w="1425" w:type="dxa"/>
            <w:tcBorders>
              <w:top w:val="single" w:sz="12" w:space="0" w:color="auto"/>
            </w:tcBorders>
          </w:tcPr>
          <w:p w14:paraId="2C3794C7"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559187AF" w14:textId="77777777" w:rsidTr="00332CD3">
        <w:tc>
          <w:tcPr>
            <w:tcW w:w="920" w:type="dxa"/>
          </w:tcPr>
          <w:p w14:paraId="7AF61A8A" w14:textId="77777777" w:rsidR="00A23846" w:rsidRPr="00332CD3" w:rsidRDefault="00A23846" w:rsidP="00332CD3">
            <w:pPr>
              <w:pStyle w:val="ListParagraph"/>
              <w:tabs>
                <w:tab w:val="left" w:pos="3990"/>
              </w:tabs>
              <w:ind w:left="0"/>
              <w:jc w:val="center"/>
              <w:rPr>
                <w:rFonts w:ascii="Arial" w:hAnsi="Arial" w:cs="Arial"/>
                <w:sz w:val="20"/>
                <w:szCs w:val="20"/>
              </w:rPr>
            </w:pPr>
            <w:r w:rsidRPr="00332CD3">
              <w:rPr>
                <w:rFonts w:ascii="Arial" w:hAnsi="Arial" w:cs="Arial"/>
                <w:sz w:val="20"/>
                <w:szCs w:val="20"/>
              </w:rPr>
              <w:t>III.1</w:t>
            </w:r>
          </w:p>
        </w:tc>
        <w:tc>
          <w:tcPr>
            <w:tcW w:w="3929" w:type="dxa"/>
          </w:tcPr>
          <w:p w14:paraId="4E650A28" w14:textId="77777777" w:rsidR="00A23846" w:rsidRPr="00F81A24" w:rsidRDefault="00A23846" w:rsidP="00A23846">
            <w:pPr>
              <w:pStyle w:val="ListParagraph"/>
              <w:tabs>
                <w:tab w:val="left" w:pos="3990"/>
              </w:tabs>
              <w:ind w:left="0"/>
              <w:rPr>
                <w:rFonts w:ascii="Arial" w:hAnsi="Arial" w:cs="Arial"/>
                <w:sz w:val="20"/>
                <w:szCs w:val="20"/>
                <w:vertAlign w:val="superscript"/>
              </w:rPr>
            </w:pPr>
            <w:r w:rsidRPr="00F81A24">
              <w:rPr>
                <w:rFonts w:ascii="Arial" w:hAnsi="Arial" w:cs="Arial"/>
                <w:sz w:val="20"/>
                <w:szCs w:val="20"/>
              </w:rPr>
              <w:t>Béton de propreté dosé à 150kg/m</w:t>
            </w:r>
            <w:r w:rsidRPr="00F81A24">
              <w:rPr>
                <w:rFonts w:ascii="Arial" w:hAnsi="Arial" w:cs="Arial"/>
                <w:sz w:val="20"/>
                <w:szCs w:val="20"/>
                <w:vertAlign w:val="superscript"/>
              </w:rPr>
              <w:t>3</w:t>
            </w:r>
          </w:p>
        </w:tc>
        <w:tc>
          <w:tcPr>
            <w:tcW w:w="850" w:type="dxa"/>
          </w:tcPr>
          <w:p w14:paraId="15437B46"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Pr>
          <w:p w14:paraId="58DCDEA1" w14:textId="130391D0" w:rsidR="00A23846" w:rsidRPr="00F81A24" w:rsidRDefault="00A23846" w:rsidP="00890ED6">
            <w:pPr>
              <w:pStyle w:val="ListParagraph"/>
              <w:tabs>
                <w:tab w:val="left" w:pos="3990"/>
              </w:tabs>
              <w:ind w:left="0"/>
              <w:jc w:val="center"/>
              <w:rPr>
                <w:rFonts w:ascii="Arial" w:hAnsi="Arial" w:cs="Arial"/>
                <w:sz w:val="20"/>
                <w:szCs w:val="20"/>
              </w:rPr>
            </w:pPr>
            <w:r w:rsidRPr="00F81A24">
              <w:rPr>
                <w:rFonts w:ascii="Arial" w:hAnsi="Arial" w:cs="Arial"/>
                <w:sz w:val="20"/>
                <w:szCs w:val="20"/>
              </w:rPr>
              <w:t>0,</w:t>
            </w:r>
            <w:r w:rsidR="00890ED6">
              <w:rPr>
                <w:rFonts w:ascii="Arial" w:hAnsi="Arial" w:cs="Arial"/>
                <w:sz w:val="20"/>
                <w:szCs w:val="20"/>
              </w:rPr>
              <w:t>3</w:t>
            </w:r>
          </w:p>
        </w:tc>
        <w:tc>
          <w:tcPr>
            <w:tcW w:w="1400" w:type="dxa"/>
          </w:tcPr>
          <w:p w14:paraId="2C55BB27"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6FF999E3"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22330FEA" w14:textId="77777777" w:rsidTr="00092A12">
        <w:tc>
          <w:tcPr>
            <w:tcW w:w="920" w:type="dxa"/>
            <w:tcBorders>
              <w:bottom w:val="single" w:sz="4" w:space="0" w:color="auto"/>
            </w:tcBorders>
          </w:tcPr>
          <w:p w14:paraId="4B0F25E8"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III.2</w:t>
            </w:r>
          </w:p>
        </w:tc>
        <w:tc>
          <w:tcPr>
            <w:tcW w:w="3929" w:type="dxa"/>
            <w:tcBorders>
              <w:bottom w:val="single" w:sz="4" w:space="0" w:color="auto"/>
            </w:tcBorders>
          </w:tcPr>
          <w:p w14:paraId="1F2E0D40"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 xml:space="preserve">Béton cyclopéen </w:t>
            </w:r>
          </w:p>
        </w:tc>
        <w:tc>
          <w:tcPr>
            <w:tcW w:w="850" w:type="dxa"/>
            <w:tcBorders>
              <w:bottom w:val="single" w:sz="4" w:space="0" w:color="auto"/>
            </w:tcBorders>
          </w:tcPr>
          <w:p w14:paraId="44BF0D2B"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Borders>
              <w:bottom w:val="single" w:sz="4" w:space="0" w:color="auto"/>
            </w:tcBorders>
          </w:tcPr>
          <w:p w14:paraId="7068F7F2" w14:textId="3DEEF66A" w:rsidR="00A23846" w:rsidRPr="00F81A24" w:rsidRDefault="00A23846" w:rsidP="00890ED6">
            <w:pPr>
              <w:pStyle w:val="ListParagraph"/>
              <w:tabs>
                <w:tab w:val="left" w:pos="3990"/>
              </w:tabs>
              <w:ind w:left="0"/>
              <w:jc w:val="center"/>
              <w:rPr>
                <w:rFonts w:ascii="Arial" w:hAnsi="Arial" w:cs="Arial"/>
                <w:sz w:val="20"/>
                <w:szCs w:val="20"/>
              </w:rPr>
            </w:pPr>
            <w:r w:rsidRPr="00F81A24">
              <w:rPr>
                <w:rFonts w:ascii="Arial" w:hAnsi="Arial" w:cs="Arial"/>
                <w:sz w:val="20"/>
                <w:szCs w:val="20"/>
              </w:rPr>
              <w:t>1,</w:t>
            </w:r>
            <w:r w:rsidR="00890ED6">
              <w:rPr>
                <w:rFonts w:ascii="Arial" w:hAnsi="Arial" w:cs="Arial"/>
                <w:sz w:val="20"/>
                <w:szCs w:val="20"/>
              </w:rPr>
              <w:t>2</w:t>
            </w:r>
          </w:p>
        </w:tc>
        <w:tc>
          <w:tcPr>
            <w:tcW w:w="1400" w:type="dxa"/>
            <w:tcBorders>
              <w:bottom w:val="single" w:sz="4" w:space="0" w:color="auto"/>
            </w:tcBorders>
          </w:tcPr>
          <w:p w14:paraId="05FCEA24"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bottom w:val="single" w:sz="4" w:space="0" w:color="auto"/>
            </w:tcBorders>
          </w:tcPr>
          <w:p w14:paraId="52AF17DB"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6D1A69D5" w14:textId="77777777" w:rsidTr="00092A12">
        <w:tc>
          <w:tcPr>
            <w:tcW w:w="920" w:type="dxa"/>
            <w:tcBorders>
              <w:bottom w:val="single" w:sz="12" w:space="0" w:color="auto"/>
            </w:tcBorders>
            <w:shd w:val="clear" w:color="auto" w:fill="D9D9D9" w:themeFill="background1" w:themeFillShade="D9"/>
          </w:tcPr>
          <w:p w14:paraId="1BF6584E" w14:textId="77777777" w:rsidR="00A23846" w:rsidRPr="00F81A24" w:rsidRDefault="00A23846" w:rsidP="00092A12">
            <w:pPr>
              <w:pStyle w:val="ListParagraph"/>
              <w:tabs>
                <w:tab w:val="left" w:pos="3990"/>
              </w:tabs>
              <w:ind w:left="0"/>
              <w:jc w:val="right"/>
              <w:rPr>
                <w:rFonts w:ascii="Arial" w:hAnsi="Arial" w:cs="Arial"/>
                <w:b/>
                <w:sz w:val="20"/>
                <w:szCs w:val="20"/>
              </w:rPr>
            </w:pPr>
          </w:p>
        </w:tc>
        <w:tc>
          <w:tcPr>
            <w:tcW w:w="7317" w:type="dxa"/>
            <w:gridSpan w:val="4"/>
            <w:tcBorders>
              <w:bottom w:val="single" w:sz="12" w:space="0" w:color="auto"/>
            </w:tcBorders>
            <w:shd w:val="clear" w:color="auto" w:fill="D9D9D9" w:themeFill="background1" w:themeFillShade="D9"/>
          </w:tcPr>
          <w:p w14:paraId="54A66913" w14:textId="14A6F884" w:rsidR="00A23846" w:rsidRPr="00F81A24" w:rsidRDefault="00A23846" w:rsidP="00092A12">
            <w:pPr>
              <w:pStyle w:val="ListParagraph"/>
              <w:tabs>
                <w:tab w:val="left" w:pos="3990"/>
              </w:tabs>
              <w:ind w:left="0"/>
              <w:jc w:val="right"/>
              <w:rPr>
                <w:rFonts w:ascii="Arial" w:hAnsi="Arial" w:cs="Arial"/>
                <w:b/>
                <w:sz w:val="20"/>
                <w:szCs w:val="20"/>
              </w:rPr>
            </w:pPr>
            <w:r w:rsidRPr="00F81A24">
              <w:rPr>
                <w:rFonts w:ascii="Arial" w:hAnsi="Arial" w:cs="Arial"/>
                <w:b/>
                <w:sz w:val="20"/>
                <w:szCs w:val="20"/>
              </w:rPr>
              <w:t>S</w:t>
            </w:r>
            <w:r w:rsidR="00092A12">
              <w:rPr>
                <w:rFonts w:ascii="Arial" w:hAnsi="Arial" w:cs="Arial"/>
                <w:b/>
                <w:sz w:val="20"/>
                <w:szCs w:val="20"/>
              </w:rPr>
              <w:t>ous-total</w:t>
            </w:r>
            <w:r w:rsidRPr="00F81A24">
              <w:rPr>
                <w:rFonts w:ascii="Arial" w:hAnsi="Arial" w:cs="Arial"/>
                <w:b/>
                <w:sz w:val="20"/>
                <w:szCs w:val="20"/>
              </w:rPr>
              <w:t xml:space="preserve"> II</w:t>
            </w:r>
            <w:r w:rsidR="002E7C8B">
              <w:rPr>
                <w:rFonts w:ascii="Arial" w:hAnsi="Arial" w:cs="Arial"/>
                <w:b/>
                <w:sz w:val="20"/>
                <w:szCs w:val="20"/>
              </w:rPr>
              <w:t>I</w:t>
            </w:r>
          </w:p>
        </w:tc>
        <w:tc>
          <w:tcPr>
            <w:tcW w:w="1425" w:type="dxa"/>
            <w:tcBorders>
              <w:bottom w:val="single" w:sz="12" w:space="0" w:color="auto"/>
            </w:tcBorders>
          </w:tcPr>
          <w:p w14:paraId="0F19D559" w14:textId="77777777" w:rsidR="00A23846" w:rsidRPr="00F81A24" w:rsidRDefault="00A23846" w:rsidP="00092A12">
            <w:pPr>
              <w:pStyle w:val="ListParagraph"/>
              <w:tabs>
                <w:tab w:val="left" w:pos="3990"/>
              </w:tabs>
              <w:ind w:left="0"/>
              <w:jc w:val="right"/>
              <w:rPr>
                <w:rFonts w:ascii="Arial" w:hAnsi="Arial" w:cs="Arial"/>
                <w:b/>
                <w:sz w:val="20"/>
                <w:szCs w:val="20"/>
              </w:rPr>
            </w:pPr>
          </w:p>
        </w:tc>
      </w:tr>
      <w:tr w:rsidR="00A23846" w:rsidRPr="00F81A24" w14:paraId="7B2B4C4A" w14:textId="77777777" w:rsidTr="00092A12">
        <w:tc>
          <w:tcPr>
            <w:tcW w:w="920" w:type="dxa"/>
            <w:tcBorders>
              <w:top w:val="single" w:sz="12" w:space="0" w:color="auto"/>
            </w:tcBorders>
          </w:tcPr>
          <w:p w14:paraId="295AFA8E" w14:textId="77777777" w:rsidR="00A23846" w:rsidRPr="00F81A24" w:rsidRDefault="00A23846" w:rsidP="00332CD3">
            <w:pPr>
              <w:pStyle w:val="ListParagraph"/>
              <w:tabs>
                <w:tab w:val="left" w:pos="3990"/>
              </w:tabs>
              <w:ind w:left="0"/>
              <w:jc w:val="center"/>
              <w:rPr>
                <w:rFonts w:ascii="Arial" w:hAnsi="Arial" w:cs="Arial"/>
                <w:b/>
                <w:sz w:val="20"/>
                <w:szCs w:val="20"/>
              </w:rPr>
            </w:pPr>
            <w:r w:rsidRPr="00F81A24">
              <w:rPr>
                <w:rFonts w:ascii="Arial" w:hAnsi="Arial" w:cs="Arial"/>
                <w:b/>
                <w:sz w:val="20"/>
                <w:szCs w:val="20"/>
              </w:rPr>
              <w:t>IV</w:t>
            </w:r>
          </w:p>
        </w:tc>
        <w:tc>
          <w:tcPr>
            <w:tcW w:w="3929" w:type="dxa"/>
            <w:tcBorders>
              <w:top w:val="single" w:sz="12" w:space="0" w:color="auto"/>
            </w:tcBorders>
          </w:tcPr>
          <w:p w14:paraId="224ADBE6" w14:textId="77777777" w:rsidR="00A23846" w:rsidRPr="00F81A24" w:rsidRDefault="00A23846" w:rsidP="00A23846">
            <w:pPr>
              <w:pStyle w:val="ListParagraph"/>
              <w:tabs>
                <w:tab w:val="left" w:pos="3990"/>
              </w:tabs>
              <w:ind w:left="0"/>
              <w:rPr>
                <w:rFonts w:ascii="Arial" w:hAnsi="Arial" w:cs="Arial"/>
                <w:b/>
                <w:sz w:val="20"/>
                <w:szCs w:val="20"/>
              </w:rPr>
            </w:pPr>
            <w:r w:rsidRPr="00F81A24">
              <w:rPr>
                <w:rFonts w:ascii="Arial" w:hAnsi="Arial" w:cs="Arial"/>
                <w:b/>
                <w:sz w:val="20"/>
                <w:szCs w:val="20"/>
              </w:rPr>
              <w:t>DALLAGE</w:t>
            </w:r>
          </w:p>
        </w:tc>
        <w:tc>
          <w:tcPr>
            <w:tcW w:w="850" w:type="dxa"/>
            <w:tcBorders>
              <w:top w:val="single" w:sz="12" w:space="0" w:color="auto"/>
            </w:tcBorders>
          </w:tcPr>
          <w:p w14:paraId="2CE2D6E1" w14:textId="77777777" w:rsidR="00A23846" w:rsidRPr="00F81A24" w:rsidRDefault="00A23846" w:rsidP="00A23846">
            <w:pPr>
              <w:pStyle w:val="ListParagraph"/>
              <w:tabs>
                <w:tab w:val="left" w:pos="3990"/>
              </w:tabs>
              <w:ind w:left="0"/>
              <w:rPr>
                <w:rFonts w:ascii="Arial" w:hAnsi="Arial" w:cs="Arial"/>
                <w:sz w:val="20"/>
                <w:szCs w:val="20"/>
              </w:rPr>
            </w:pPr>
          </w:p>
        </w:tc>
        <w:tc>
          <w:tcPr>
            <w:tcW w:w="1138" w:type="dxa"/>
            <w:tcBorders>
              <w:top w:val="single" w:sz="12" w:space="0" w:color="auto"/>
            </w:tcBorders>
          </w:tcPr>
          <w:p w14:paraId="155A44CA" w14:textId="77777777" w:rsidR="00A23846" w:rsidRPr="00F81A24" w:rsidRDefault="00A23846" w:rsidP="00A23846">
            <w:pPr>
              <w:pStyle w:val="ListParagraph"/>
              <w:tabs>
                <w:tab w:val="left" w:pos="3990"/>
              </w:tabs>
              <w:ind w:left="0"/>
              <w:rPr>
                <w:rFonts w:ascii="Arial" w:hAnsi="Arial" w:cs="Arial"/>
                <w:sz w:val="20"/>
                <w:szCs w:val="20"/>
              </w:rPr>
            </w:pPr>
          </w:p>
        </w:tc>
        <w:tc>
          <w:tcPr>
            <w:tcW w:w="1400" w:type="dxa"/>
            <w:tcBorders>
              <w:top w:val="single" w:sz="12" w:space="0" w:color="auto"/>
            </w:tcBorders>
          </w:tcPr>
          <w:p w14:paraId="430DC50F"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top w:val="single" w:sz="12" w:space="0" w:color="auto"/>
            </w:tcBorders>
          </w:tcPr>
          <w:p w14:paraId="024DBBD3"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29DD55AD" w14:textId="77777777" w:rsidTr="00332CD3">
        <w:tc>
          <w:tcPr>
            <w:tcW w:w="920" w:type="dxa"/>
          </w:tcPr>
          <w:p w14:paraId="471AAD65"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IV.1</w:t>
            </w:r>
          </w:p>
        </w:tc>
        <w:tc>
          <w:tcPr>
            <w:tcW w:w="3929" w:type="dxa"/>
          </w:tcPr>
          <w:p w14:paraId="657AC57E"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 xml:space="preserve">Remblai  </w:t>
            </w:r>
          </w:p>
        </w:tc>
        <w:tc>
          <w:tcPr>
            <w:tcW w:w="850" w:type="dxa"/>
          </w:tcPr>
          <w:p w14:paraId="31F76FC1"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Pr>
          <w:p w14:paraId="7C87180D" w14:textId="2FA22BF6" w:rsidR="00A23846" w:rsidRPr="00F81A24" w:rsidRDefault="00890ED6" w:rsidP="00890ED6">
            <w:pPr>
              <w:pStyle w:val="ListParagraph"/>
              <w:tabs>
                <w:tab w:val="left" w:pos="3990"/>
              </w:tabs>
              <w:ind w:left="0"/>
              <w:jc w:val="center"/>
              <w:rPr>
                <w:rFonts w:ascii="Arial" w:hAnsi="Arial" w:cs="Arial"/>
                <w:sz w:val="20"/>
                <w:szCs w:val="20"/>
              </w:rPr>
            </w:pPr>
            <w:r>
              <w:rPr>
                <w:rFonts w:ascii="Arial" w:hAnsi="Arial" w:cs="Arial"/>
                <w:sz w:val="20"/>
                <w:szCs w:val="20"/>
              </w:rPr>
              <w:t>1</w:t>
            </w:r>
            <w:r w:rsidR="00A23846" w:rsidRPr="00F81A24">
              <w:rPr>
                <w:rFonts w:ascii="Arial" w:hAnsi="Arial" w:cs="Arial"/>
                <w:sz w:val="20"/>
                <w:szCs w:val="20"/>
              </w:rPr>
              <w:t>,</w:t>
            </w:r>
            <w:r>
              <w:rPr>
                <w:rFonts w:ascii="Arial" w:hAnsi="Arial" w:cs="Arial"/>
                <w:sz w:val="20"/>
                <w:szCs w:val="20"/>
              </w:rPr>
              <w:t>8</w:t>
            </w:r>
          </w:p>
        </w:tc>
        <w:tc>
          <w:tcPr>
            <w:tcW w:w="1400" w:type="dxa"/>
          </w:tcPr>
          <w:p w14:paraId="65B29BDD"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101251EB"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43EDC270" w14:textId="77777777" w:rsidTr="00332CD3">
        <w:tc>
          <w:tcPr>
            <w:tcW w:w="920" w:type="dxa"/>
          </w:tcPr>
          <w:p w14:paraId="2B2C9542"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IV.2</w:t>
            </w:r>
          </w:p>
        </w:tc>
        <w:tc>
          <w:tcPr>
            <w:tcW w:w="3929" w:type="dxa"/>
          </w:tcPr>
          <w:p w14:paraId="6866BC6C"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Sable (e</w:t>
            </w:r>
            <w:r w:rsidRPr="00F81A24">
              <w:rPr>
                <w:rFonts w:ascii="Arial" w:hAnsi="Arial" w:cs="Arial"/>
                <w:sz w:val="20"/>
                <w:szCs w:val="20"/>
              </w:rPr>
              <w:sym w:font="Symbol" w:char="F03D"/>
            </w:r>
            <w:r w:rsidRPr="00F81A24">
              <w:rPr>
                <w:rFonts w:ascii="Arial" w:hAnsi="Arial" w:cs="Arial"/>
                <w:sz w:val="20"/>
                <w:szCs w:val="20"/>
              </w:rPr>
              <w:t>5cm)</w:t>
            </w:r>
          </w:p>
        </w:tc>
        <w:tc>
          <w:tcPr>
            <w:tcW w:w="850" w:type="dxa"/>
          </w:tcPr>
          <w:p w14:paraId="485764F5"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Pr>
          <w:p w14:paraId="5BC8F028" w14:textId="1A960B49" w:rsidR="00A23846" w:rsidRPr="00F81A24" w:rsidRDefault="00C91ABD" w:rsidP="00C91ABD">
            <w:pPr>
              <w:pStyle w:val="ListParagraph"/>
              <w:tabs>
                <w:tab w:val="left" w:pos="3990"/>
              </w:tabs>
              <w:ind w:left="0"/>
              <w:jc w:val="center"/>
              <w:rPr>
                <w:rFonts w:ascii="Arial" w:hAnsi="Arial" w:cs="Arial"/>
                <w:sz w:val="20"/>
                <w:szCs w:val="20"/>
              </w:rPr>
            </w:pPr>
            <w:r>
              <w:rPr>
                <w:rFonts w:ascii="Arial" w:hAnsi="Arial" w:cs="Arial"/>
                <w:sz w:val="20"/>
                <w:szCs w:val="20"/>
              </w:rPr>
              <w:t>0</w:t>
            </w:r>
            <w:r w:rsidR="00A23846" w:rsidRPr="00F81A24">
              <w:rPr>
                <w:rFonts w:ascii="Arial" w:hAnsi="Arial" w:cs="Arial"/>
                <w:sz w:val="20"/>
                <w:szCs w:val="20"/>
              </w:rPr>
              <w:t>,</w:t>
            </w:r>
            <w:r>
              <w:rPr>
                <w:rFonts w:ascii="Arial" w:hAnsi="Arial" w:cs="Arial"/>
                <w:sz w:val="20"/>
                <w:szCs w:val="20"/>
              </w:rPr>
              <w:t>9</w:t>
            </w:r>
          </w:p>
        </w:tc>
        <w:tc>
          <w:tcPr>
            <w:tcW w:w="1400" w:type="dxa"/>
          </w:tcPr>
          <w:p w14:paraId="46B2109D"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383427F5"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9121941" w14:textId="77777777" w:rsidTr="00332CD3">
        <w:tc>
          <w:tcPr>
            <w:tcW w:w="920" w:type="dxa"/>
          </w:tcPr>
          <w:p w14:paraId="134913C3"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IV.3</w:t>
            </w:r>
          </w:p>
        </w:tc>
        <w:tc>
          <w:tcPr>
            <w:tcW w:w="3929" w:type="dxa"/>
          </w:tcPr>
          <w:p w14:paraId="7587E7D8"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Fourniture et pose de filme polyane</w:t>
            </w:r>
          </w:p>
        </w:tc>
        <w:tc>
          <w:tcPr>
            <w:tcW w:w="850" w:type="dxa"/>
          </w:tcPr>
          <w:p w14:paraId="79D638A9"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Pr>
          <w:p w14:paraId="2A489A84" w14:textId="67103202" w:rsidR="00A23846" w:rsidRPr="00F81A24" w:rsidRDefault="00C91ABD" w:rsidP="00C91ABD">
            <w:pPr>
              <w:pStyle w:val="ListParagraph"/>
              <w:tabs>
                <w:tab w:val="left" w:pos="3990"/>
              </w:tabs>
              <w:ind w:left="0"/>
              <w:jc w:val="center"/>
              <w:rPr>
                <w:rFonts w:ascii="Arial" w:hAnsi="Arial" w:cs="Arial"/>
                <w:sz w:val="20"/>
                <w:szCs w:val="20"/>
              </w:rPr>
            </w:pPr>
            <w:r>
              <w:rPr>
                <w:rFonts w:ascii="Arial" w:hAnsi="Arial" w:cs="Arial"/>
                <w:sz w:val="20"/>
                <w:szCs w:val="20"/>
              </w:rPr>
              <w:t>1</w:t>
            </w:r>
            <w:r w:rsidR="00A23846" w:rsidRPr="00F81A24">
              <w:rPr>
                <w:rFonts w:ascii="Arial" w:hAnsi="Arial" w:cs="Arial"/>
                <w:sz w:val="20"/>
                <w:szCs w:val="20"/>
              </w:rPr>
              <w:t>,</w:t>
            </w:r>
            <w:r>
              <w:rPr>
                <w:rFonts w:ascii="Arial" w:hAnsi="Arial" w:cs="Arial"/>
                <w:sz w:val="20"/>
                <w:szCs w:val="20"/>
              </w:rPr>
              <w:t>8</w:t>
            </w:r>
          </w:p>
        </w:tc>
        <w:tc>
          <w:tcPr>
            <w:tcW w:w="1400" w:type="dxa"/>
          </w:tcPr>
          <w:p w14:paraId="3E5C7BD1"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7D06CDCC"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29D3A71E" w14:textId="77777777" w:rsidTr="00092A12">
        <w:tc>
          <w:tcPr>
            <w:tcW w:w="920" w:type="dxa"/>
            <w:tcBorders>
              <w:bottom w:val="single" w:sz="4" w:space="0" w:color="auto"/>
            </w:tcBorders>
          </w:tcPr>
          <w:p w14:paraId="165F75C2"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IV.4</w:t>
            </w:r>
          </w:p>
        </w:tc>
        <w:tc>
          <w:tcPr>
            <w:tcW w:w="3929" w:type="dxa"/>
            <w:tcBorders>
              <w:bottom w:val="single" w:sz="4" w:space="0" w:color="auto"/>
            </w:tcBorders>
          </w:tcPr>
          <w:p w14:paraId="67354E38"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Béton de sol</w:t>
            </w:r>
          </w:p>
        </w:tc>
        <w:tc>
          <w:tcPr>
            <w:tcW w:w="850" w:type="dxa"/>
            <w:tcBorders>
              <w:bottom w:val="single" w:sz="4" w:space="0" w:color="auto"/>
            </w:tcBorders>
          </w:tcPr>
          <w:p w14:paraId="0306A3C6"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Borders>
              <w:bottom w:val="single" w:sz="4" w:space="0" w:color="auto"/>
            </w:tcBorders>
          </w:tcPr>
          <w:p w14:paraId="30C585D9" w14:textId="022A9BE2" w:rsidR="00A23846" w:rsidRPr="00F81A24" w:rsidRDefault="00332CD3" w:rsidP="00C91ABD">
            <w:pPr>
              <w:pStyle w:val="ListParagraph"/>
              <w:tabs>
                <w:tab w:val="left" w:pos="3990"/>
              </w:tabs>
              <w:ind w:left="0"/>
              <w:jc w:val="center"/>
              <w:rPr>
                <w:rFonts w:ascii="Arial" w:hAnsi="Arial" w:cs="Arial"/>
                <w:sz w:val="20"/>
                <w:szCs w:val="20"/>
              </w:rPr>
            </w:pPr>
            <w:r>
              <w:rPr>
                <w:rFonts w:ascii="Arial" w:hAnsi="Arial" w:cs="Arial"/>
                <w:sz w:val="20"/>
                <w:szCs w:val="20"/>
              </w:rPr>
              <w:t>0,</w:t>
            </w:r>
            <w:r w:rsidR="00C91ABD">
              <w:rPr>
                <w:rFonts w:ascii="Arial" w:hAnsi="Arial" w:cs="Arial"/>
                <w:sz w:val="20"/>
                <w:szCs w:val="20"/>
              </w:rPr>
              <w:t>6</w:t>
            </w:r>
          </w:p>
        </w:tc>
        <w:tc>
          <w:tcPr>
            <w:tcW w:w="1400" w:type="dxa"/>
            <w:tcBorders>
              <w:bottom w:val="single" w:sz="4" w:space="0" w:color="auto"/>
            </w:tcBorders>
          </w:tcPr>
          <w:p w14:paraId="24ACA20A"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bottom w:val="single" w:sz="4" w:space="0" w:color="auto"/>
            </w:tcBorders>
          </w:tcPr>
          <w:p w14:paraId="0DD119B3"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35A99036" w14:textId="77777777" w:rsidTr="00092A12">
        <w:tc>
          <w:tcPr>
            <w:tcW w:w="920" w:type="dxa"/>
            <w:tcBorders>
              <w:bottom w:val="single" w:sz="12" w:space="0" w:color="auto"/>
            </w:tcBorders>
            <w:shd w:val="clear" w:color="auto" w:fill="D9D9D9" w:themeFill="background1" w:themeFillShade="D9"/>
          </w:tcPr>
          <w:p w14:paraId="37BF017E" w14:textId="77777777" w:rsidR="00A23846" w:rsidRPr="00F81A24" w:rsidRDefault="00A23846" w:rsidP="00092A12">
            <w:pPr>
              <w:pStyle w:val="ListParagraph"/>
              <w:tabs>
                <w:tab w:val="left" w:pos="3990"/>
              </w:tabs>
              <w:ind w:left="0"/>
              <w:jc w:val="right"/>
              <w:rPr>
                <w:rFonts w:ascii="Arial" w:hAnsi="Arial" w:cs="Arial"/>
                <w:sz w:val="20"/>
                <w:szCs w:val="20"/>
              </w:rPr>
            </w:pPr>
          </w:p>
        </w:tc>
        <w:tc>
          <w:tcPr>
            <w:tcW w:w="7317" w:type="dxa"/>
            <w:gridSpan w:val="4"/>
            <w:tcBorders>
              <w:bottom w:val="single" w:sz="12" w:space="0" w:color="auto"/>
            </w:tcBorders>
            <w:shd w:val="clear" w:color="auto" w:fill="D9D9D9" w:themeFill="background1" w:themeFillShade="D9"/>
          </w:tcPr>
          <w:p w14:paraId="35A8FF36" w14:textId="77777777" w:rsidR="00A23846" w:rsidRPr="00F81A24" w:rsidRDefault="00A23846" w:rsidP="00092A12">
            <w:pPr>
              <w:pStyle w:val="ListParagraph"/>
              <w:tabs>
                <w:tab w:val="left" w:pos="3990"/>
              </w:tabs>
              <w:ind w:left="0"/>
              <w:jc w:val="right"/>
              <w:rPr>
                <w:rFonts w:ascii="Arial" w:hAnsi="Arial" w:cs="Arial"/>
                <w:b/>
                <w:sz w:val="20"/>
                <w:szCs w:val="20"/>
              </w:rPr>
            </w:pPr>
            <w:r w:rsidRPr="00F81A24">
              <w:rPr>
                <w:rFonts w:ascii="Arial" w:hAnsi="Arial" w:cs="Arial"/>
                <w:b/>
                <w:sz w:val="20"/>
                <w:szCs w:val="20"/>
              </w:rPr>
              <w:t>Sous-total IV</w:t>
            </w:r>
          </w:p>
        </w:tc>
        <w:tc>
          <w:tcPr>
            <w:tcW w:w="1425" w:type="dxa"/>
            <w:tcBorders>
              <w:bottom w:val="single" w:sz="12" w:space="0" w:color="auto"/>
            </w:tcBorders>
          </w:tcPr>
          <w:p w14:paraId="2F539C8D" w14:textId="77777777" w:rsidR="00A23846" w:rsidRPr="00F81A24" w:rsidRDefault="00A23846" w:rsidP="00092A12">
            <w:pPr>
              <w:pStyle w:val="ListParagraph"/>
              <w:tabs>
                <w:tab w:val="left" w:pos="3990"/>
              </w:tabs>
              <w:ind w:left="0"/>
              <w:jc w:val="right"/>
              <w:rPr>
                <w:rFonts w:ascii="Arial" w:hAnsi="Arial" w:cs="Arial"/>
                <w:b/>
                <w:sz w:val="20"/>
                <w:szCs w:val="20"/>
              </w:rPr>
            </w:pPr>
          </w:p>
        </w:tc>
      </w:tr>
      <w:tr w:rsidR="00A23846" w:rsidRPr="00F81A24" w14:paraId="2248A01B" w14:textId="77777777" w:rsidTr="00092A12">
        <w:tc>
          <w:tcPr>
            <w:tcW w:w="920" w:type="dxa"/>
            <w:tcBorders>
              <w:top w:val="single" w:sz="12" w:space="0" w:color="auto"/>
            </w:tcBorders>
          </w:tcPr>
          <w:p w14:paraId="450E29EE" w14:textId="77777777" w:rsidR="00A23846" w:rsidRPr="00F81A24" w:rsidRDefault="00A23846" w:rsidP="00332CD3">
            <w:pPr>
              <w:pStyle w:val="ListParagraph"/>
              <w:tabs>
                <w:tab w:val="left" w:pos="3990"/>
              </w:tabs>
              <w:ind w:left="0"/>
              <w:jc w:val="center"/>
              <w:rPr>
                <w:rFonts w:ascii="Arial" w:hAnsi="Arial" w:cs="Arial"/>
                <w:b/>
                <w:sz w:val="20"/>
                <w:szCs w:val="20"/>
              </w:rPr>
            </w:pPr>
            <w:r w:rsidRPr="00F81A24">
              <w:rPr>
                <w:rFonts w:ascii="Arial" w:hAnsi="Arial" w:cs="Arial"/>
                <w:b/>
                <w:sz w:val="20"/>
                <w:szCs w:val="20"/>
              </w:rPr>
              <w:t>V</w:t>
            </w:r>
          </w:p>
        </w:tc>
        <w:tc>
          <w:tcPr>
            <w:tcW w:w="3929" w:type="dxa"/>
            <w:tcBorders>
              <w:top w:val="single" w:sz="12" w:space="0" w:color="auto"/>
            </w:tcBorders>
          </w:tcPr>
          <w:p w14:paraId="4B6B5FC9"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b/>
                <w:sz w:val="20"/>
                <w:szCs w:val="20"/>
              </w:rPr>
              <w:t>ELEVATION</w:t>
            </w:r>
          </w:p>
        </w:tc>
        <w:tc>
          <w:tcPr>
            <w:tcW w:w="850" w:type="dxa"/>
            <w:tcBorders>
              <w:top w:val="single" w:sz="12" w:space="0" w:color="auto"/>
            </w:tcBorders>
          </w:tcPr>
          <w:p w14:paraId="71467111" w14:textId="77777777" w:rsidR="00A23846" w:rsidRPr="00F81A24" w:rsidRDefault="00A23846" w:rsidP="00A23846">
            <w:pPr>
              <w:pStyle w:val="ListParagraph"/>
              <w:tabs>
                <w:tab w:val="left" w:pos="3990"/>
              </w:tabs>
              <w:ind w:left="0"/>
              <w:jc w:val="center"/>
              <w:rPr>
                <w:rFonts w:ascii="Arial" w:hAnsi="Arial" w:cs="Arial"/>
                <w:sz w:val="20"/>
                <w:szCs w:val="20"/>
              </w:rPr>
            </w:pPr>
          </w:p>
        </w:tc>
        <w:tc>
          <w:tcPr>
            <w:tcW w:w="1138" w:type="dxa"/>
            <w:tcBorders>
              <w:top w:val="single" w:sz="12" w:space="0" w:color="auto"/>
            </w:tcBorders>
          </w:tcPr>
          <w:p w14:paraId="366C8B38" w14:textId="77777777" w:rsidR="00A23846" w:rsidRPr="00F81A24" w:rsidRDefault="00A23846" w:rsidP="00A23846">
            <w:pPr>
              <w:pStyle w:val="ListParagraph"/>
              <w:tabs>
                <w:tab w:val="left" w:pos="3990"/>
              </w:tabs>
              <w:ind w:left="0"/>
              <w:jc w:val="center"/>
              <w:rPr>
                <w:rFonts w:ascii="Arial" w:hAnsi="Arial" w:cs="Arial"/>
                <w:sz w:val="20"/>
                <w:szCs w:val="20"/>
              </w:rPr>
            </w:pPr>
          </w:p>
        </w:tc>
        <w:tc>
          <w:tcPr>
            <w:tcW w:w="1400" w:type="dxa"/>
            <w:tcBorders>
              <w:top w:val="single" w:sz="12" w:space="0" w:color="auto"/>
            </w:tcBorders>
          </w:tcPr>
          <w:p w14:paraId="7D25A880"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top w:val="single" w:sz="12" w:space="0" w:color="auto"/>
            </w:tcBorders>
          </w:tcPr>
          <w:p w14:paraId="28BE2971"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891ED27" w14:textId="77777777" w:rsidTr="00332CD3">
        <w:tc>
          <w:tcPr>
            <w:tcW w:w="920" w:type="dxa"/>
          </w:tcPr>
          <w:p w14:paraId="5732ED4B"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V.1</w:t>
            </w:r>
          </w:p>
        </w:tc>
        <w:tc>
          <w:tcPr>
            <w:tcW w:w="3929" w:type="dxa"/>
          </w:tcPr>
          <w:p w14:paraId="57C64D02"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Fourniture et pose d’agglos pleines de 15</w:t>
            </w:r>
          </w:p>
        </w:tc>
        <w:tc>
          <w:tcPr>
            <w:tcW w:w="850" w:type="dxa"/>
          </w:tcPr>
          <w:p w14:paraId="6D851BBE"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Pr>
          <w:p w14:paraId="268635F2" w14:textId="4F710059" w:rsidR="00A23846" w:rsidRPr="00F81A24" w:rsidRDefault="00C91ABD" w:rsidP="00A23846">
            <w:pPr>
              <w:pStyle w:val="ListParagraph"/>
              <w:tabs>
                <w:tab w:val="left" w:pos="3990"/>
              </w:tabs>
              <w:ind w:left="0"/>
              <w:jc w:val="center"/>
              <w:rPr>
                <w:rFonts w:ascii="Arial" w:hAnsi="Arial" w:cs="Arial"/>
                <w:sz w:val="20"/>
                <w:szCs w:val="20"/>
              </w:rPr>
            </w:pPr>
            <w:r>
              <w:rPr>
                <w:rFonts w:ascii="Arial" w:hAnsi="Arial" w:cs="Arial"/>
                <w:sz w:val="20"/>
                <w:szCs w:val="20"/>
              </w:rPr>
              <w:t>15</w:t>
            </w:r>
          </w:p>
        </w:tc>
        <w:tc>
          <w:tcPr>
            <w:tcW w:w="1400" w:type="dxa"/>
          </w:tcPr>
          <w:p w14:paraId="05D04A60"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22C206F7"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46399002" w14:textId="77777777" w:rsidTr="00332CD3">
        <w:tc>
          <w:tcPr>
            <w:tcW w:w="920" w:type="dxa"/>
          </w:tcPr>
          <w:p w14:paraId="6143A637" w14:textId="0CBF1B1D" w:rsidR="00A23846" w:rsidRPr="00F81A24" w:rsidRDefault="002E7C8B" w:rsidP="00332CD3">
            <w:pPr>
              <w:pStyle w:val="ListParagraph"/>
              <w:tabs>
                <w:tab w:val="left" w:pos="3990"/>
              </w:tabs>
              <w:ind w:left="0"/>
              <w:jc w:val="center"/>
              <w:rPr>
                <w:rFonts w:ascii="Arial" w:hAnsi="Arial" w:cs="Arial"/>
                <w:sz w:val="20"/>
                <w:szCs w:val="20"/>
              </w:rPr>
            </w:pPr>
            <w:r>
              <w:rPr>
                <w:rFonts w:ascii="Arial" w:hAnsi="Arial" w:cs="Arial"/>
                <w:sz w:val="20"/>
                <w:szCs w:val="20"/>
              </w:rPr>
              <w:t>V.2</w:t>
            </w:r>
          </w:p>
        </w:tc>
        <w:tc>
          <w:tcPr>
            <w:tcW w:w="3929" w:type="dxa"/>
          </w:tcPr>
          <w:p w14:paraId="7B4C7CE5"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Chaînage haut en BA (350kg/m</w:t>
            </w:r>
            <w:r w:rsidRPr="00F81A24">
              <w:rPr>
                <w:rFonts w:ascii="Arial" w:hAnsi="Arial" w:cs="Arial"/>
                <w:sz w:val="20"/>
                <w:szCs w:val="20"/>
                <w:vertAlign w:val="superscript"/>
              </w:rPr>
              <w:t>3</w:t>
            </w:r>
            <w:r w:rsidRPr="00F81A24">
              <w:rPr>
                <w:rFonts w:ascii="Arial" w:hAnsi="Arial" w:cs="Arial"/>
                <w:sz w:val="20"/>
                <w:szCs w:val="20"/>
              </w:rPr>
              <w:t>)</w:t>
            </w:r>
          </w:p>
        </w:tc>
        <w:tc>
          <w:tcPr>
            <w:tcW w:w="850" w:type="dxa"/>
          </w:tcPr>
          <w:p w14:paraId="40605321"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Pr>
          <w:p w14:paraId="4A61EF3B" w14:textId="254D0431" w:rsidR="00A23846" w:rsidRPr="00F81A24" w:rsidRDefault="00A23846" w:rsidP="00C91ABD">
            <w:pPr>
              <w:pStyle w:val="ListParagraph"/>
              <w:tabs>
                <w:tab w:val="left" w:pos="3990"/>
              </w:tabs>
              <w:ind w:left="0"/>
              <w:jc w:val="center"/>
              <w:rPr>
                <w:rFonts w:ascii="Arial" w:hAnsi="Arial" w:cs="Arial"/>
                <w:sz w:val="20"/>
                <w:szCs w:val="20"/>
              </w:rPr>
            </w:pPr>
            <w:r w:rsidRPr="00F81A24">
              <w:rPr>
                <w:rFonts w:ascii="Arial" w:hAnsi="Arial" w:cs="Arial"/>
                <w:sz w:val="20"/>
                <w:szCs w:val="20"/>
              </w:rPr>
              <w:t>0,</w:t>
            </w:r>
            <w:r w:rsidR="00C91ABD">
              <w:rPr>
                <w:rFonts w:ascii="Arial" w:hAnsi="Arial" w:cs="Arial"/>
                <w:sz w:val="20"/>
                <w:szCs w:val="20"/>
              </w:rPr>
              <w:t>3</w:t>
            </w:r>
          </w:p>
        </w:tc>
        <w:tc>
          <w:tcPr>
            <w:tcW w:w="1400" w:type="dxa"/>
          </w:tcPr>
          <w:p w14:paraId="2A2386E6"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2FFADE94"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3BDABFB3" w14:textId="77777777" w:rsidTr="00092A12">
        <w:tc>
          <w:tcPr>
            <w:tcW w:w="920" w:type="dxa"/>
            <w:tcBorders>
              <w:bottom w:val="single" w:sz="4" w:space="0" w:color="auto"/>
            </w:tcBorders>
          </w:tcPr>
          <w:p w14:paraId="29567811" w14:textId="27D5F53B" w:rsidR="00A23846" w:rsidRPr="00F81A24" w:rsidRDefault="002E7C8B" w:rsidP="00332CD3">
            <w:pPr>
              <w:pStyle w:val="ListParagraph"/>
              <w:tabs>
                <w:tab w:val="left" w:pos="3990"/>
              </w:tabs>
              <w:ind w:left="0"/>
              <w:jc w:val="center"/>
              <w:rPr>
                <w:rFonts w:ascii="Arial" w:hAnsi="Arial" w:cs="Arial"/>
                <w:sz w:val="20"/>
                <w:szCs w:val="20"/>
              </w:rPr>
            </w:pPr>
            <w:r>
              <w:rPr>
                <w:rFonts w:ascii="Arial" w:hAnsi="Arial" w:cs="Arial"/>
                <w:sz w:val="20"/>
                <w:szCs w:val="20"/>
              </w:rPr>
              <w:t>V.3</w:t>
            </w:r>
          </w:p>
        </w:tc>
        <w:tc>
          <w:tcPr>
            <w:tcW w:w="3929" w:type="dxa"/>
            <w:tcBorders>
              <w:bottom w:val="single" w:sz="4" w:space="0" w:color="auto"/>
            </w:tcBorders>
          </w:tcPr>
          <w:p w14:paraId="7548E7C2"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Poteau en BA (350kg/m</w:t>
            </w:r>
            <w:r w:rsidRPr="00F81A24">
              <w:rPr>
                <w:rFonts w:ascii="Arial" w:hAnsi="Arial" w:cs="Arial"/>
                <w:sz w:val="20"/>
                <w:szCs w:val="20"/>
                <w:vertAlign w:val="superscript"/>
              </w:rPr>
              <w:t>3</w:t>
            </w:r>
            <w:r w:rsidRPr="00F81A24">
              <w:rPr>
                <w:rFonts w:ascii="Arial" w:hAnsi="Arial" w:cs="Arial"/>
                <w:sz w:val="20"/>
                <w:szCs w:val="20"/>
              </w:rPr>
              <w:t>)</w:t>
            </w:r>
          </w:p>
        </w:tc>
        <w:tc>
          <w:tcPr>
            <w:tcW w:w="850" w:type="dxa"/>
            <w:tcBorders>
              <w:bottom w:val="single" w:sz="4" w:space="0" w:color="auto"/>
            </w:tcBorders>
          </w:tcPr>
          <w:p w14:paraId="08EFF78A"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3</w:t>
            </w:r>
          </w:p>
        </w:tc>
        <w:tc>
          <w:tcPr>
            <w:tcW w:w="1138" w:type="dxa"/>
            <w:tcBorders>
              <w:bottom w:val="single" w:sz="4" w:space="0" w:color="auto"/>
            </w:tcBorders>
          </w:tcPr>
          <w:p w14:paraId="78F8188F" w14:textId="16A68546" w:rsidR="00A23846" w:rsidRPr="00F81A24" w:rsidRDefault="00A23846" w:rsidP="00C91ABD">
            <w:pPr>
              <w:pStyle w:val="ListParagraph"/>
              <w:tabs>
                <w:tab w:val="left" w:pos="3990"/>
              </w:tabs>
              <w:ind w:left="0"/>
              <w:jc w:val="center"/>
              <w:rPr>
                <w:rFonts w:ascii="Arial" w:hAnsi="Arial" w:cs="Arial"/>
                <w:sz w:val="20"/>
                <w:szCs w:val="20"/>
              </w:rPr>
            </w:pPr>
            <w:r w:rsidRPr="00F81A24">
              <w:rPr>
                <w:rFonts w:ascii="Arial" w:hAnsi="Arial" w:cs="Arial"/>
                <w:sz w:val="20"/>
                <w:szCs w:val="20"/>
              </w:rPr>
              <w:t>0,18</w:t>
            </w:r>
          </w:p>
        </w:tc>
        <w:tc>
          <w:tcPr>
            <w:tcW w:w="1400" w:type="dxa"/>
            <w:tcBorders>
              <w:bottom w:val="single" w:sz="4" w:space="0" w:color="auto"/>
            </w:tcBorders>
          </w:tcPr>
          <w:p w14:paraId="60D32553"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bottom w:val="single" w:sz="4" w:space="0" w:color="auto"/>
            </w:tcBorders>
          </w:tcPr>
          <w:p w14:paraId="1F4BD944"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4BD0305B" w14:textId="77777777" w:rsidTr="00092A12">
        <w:tc>
          <w:tcPr>
            <w:tcW w:w="920" w:type="dxa"/>
            <w:tcBorders>
              <w:bottom w:val="single" w:sz="12" w:space="0" w:color="auto"/>
            </w:tcBorders>
            <w:shd w:val="clear" w:color="auto" w:fill="D9D9D9" w:themeFill="background1" w:themeFillShade="D9"/>
          </w:tcPr>
          <w:p w14:paraId="51F90021" w14:textId="77777777" w:rsidR="00A23846" w:rsidRPr="00F81A24" w:rsidRDefault="00A23846" w:rsidP="00092A12">
            <w:pPr>
              <w:pStyle w:val="ListParagraph"/>
              <w:tabs>
                <w:tab w:val="left" w:pos="3990"/>
              </w:tabs>
              <w:ind w:left="0"/>
              <w:jc w:val="right"/>
              <w:rPr>
                <w:rFonts w:ascii="Arial" w:hAnsi="Arial" w:cs="Arial"/>
                <w:sz w:val="20"/>
                <w:szCs w:val="20"/>
              </w:rPr>
            </w:pPr>
          </w:p>
        </w:tc>
        <w:tc>
          <w:tcPr>
            <w:tcW w:w="7317" w:type="dxa"/>
            <w:gridSpan w:val="4"/>
            <w:tcBorders>
              <w:bottom w:val="single" w:sz="12" w:space="0" w:color="auto"/>
            </w:tcBorders>
            <w:shd w:val="clear" w:color="auto" w:fill="D9D9D9" w:themeFill="background1" w:themeFillShade="D9"/>
          </w:tcPr>
          <w:p w14:paraId="5886E47A" w14:textId="5527DDE3" w:rsidR="00A23846" w:rsidRPr="00F81A24" w:rsidRDefault="002E7C8B" w:rsidP="00092A12">
            <w:pPr>
              <w:pStyle w:val="ListParagraph"/>
              <w:tabs>
                <w:tab w:val="left" w:pos="3990"/>
              </w:tabs>
              <w:ind w:left="0"/>
              <w:jc w:val="right"/>
              <w:rPr>
                <w:rFonts w:ascii="Arial" w:hAnsi="Arial" w:cs="Arial"/>
                <w:b/>
                <w:sz w:val="20"/>
                <w:szCs w:val="20"/>
              </w:rPr>
            </w:pPr>
            <w:r>
              <w:rPr>
                <w:rFonts w:ascii="Arial" w:hAnsi="Arial" w:cs="Arial"/>
                <w:b/>
                <w:sz w:val="20"/>
                <w:szCs w:val="20"/>
              </w:rPr>
              <w:t xml:space="preserve">Sous-total </w:t>
            </w:r>
            <w:r w:rsidR="00A23846" w:rsidRPr="00F81A24">
              <w:rPr>
                <w:rFonts w:ascii="Arial" w:hAnsi="Arial" w:cs="Arial"/>
                <w:b/>
                <w:sz w:val="20"/>
                <w:szCs w:val="20"/>
              </w:rPr>
              <w:t>V</w:t>
            </w:r>
          </w:p>
        </w:tc>
        <w:tc>
          <w:tcPr>
            <w:tcW w:w="1425" w:type="dxa"/>
            <w:tcBorders>
              <w:bottom w:val="single" w:sz="12" w:space="0" w:color="auto"/>
            </w:tcBorders>
          </w:tcPr>
          <w:p w14:paraId="49F80B24" w14:textId="77777777" w:rsidR="00A23846" w:rsidRPr="00F81A24" w:rsidRDefault="00A23846" w:rsidP="00092A12">
            <w:pPr>
              <w:pStyle w:val="ListParagraph"/>
              <w:tabs>
                <w:tab w:val="left" w:pos="3990"/>
              </w:tabs>
              <w:ind w:left="0"/>
              <w:jc w:val="right"/>
              <w:rPr>
                <w:rFonts w:ascii="Arial" w:hAnsi="Arial" w:cs="Arial"/>
                <w:b/>
                <w:sz w:val="20"/>
                <w:szCs w:val="20"/>
              </w:rPr>
            </w:pPr>
          </w:p>
        </w:tc>
      </w:tr>
      <w:tr w:rsidR="00A23846" w:rsidRPr="00F81A24" w14:paraId="5ED7D3CD" w14:textId="77777777" w:rsidTr="00092A12">
        <w:tc>
          <w:tcPr>
            <w:tcW w:w="920" w:type="dxa"/>
            <w:tcBorders>
              <w:top w:val="single" w:sz="12" w:space="0" w:color="auto"/>
            </w:tcBorders>
          </w:tcPr>
          <w:p w14:paraId="0CDBE974" w14:textId="77777777" w:rsidR="00A23846" w:rsidRPr="00F81A24" w:rsidRDefault="00A23846" w:rsidP="00332CD3">
            <w:pPr>
              <w:pStyle w:val="ListParagraph"/>
              <w:tabs>
                <w:tab w:val="left" w:pos="3990"/>
              </w:tabs>
              <w:ind w:left="0"/>
              <w:jc w:val="center"/>
              <w:rPr>
                <w:rFonts w:ascii="Arial" w:hAnsi="Arial" w:cs="Arial"/>
                <w:b/>
                <w:sz w:val="20"/>
                <w:szCs w:val="20"/>
              </w:rPr>
            </w:pPr>
            <w:r w:rsidRPr="00F81A24">
              <w:rPr>
                <w:rFonts w:ascii="Arial" w:hAnsi="Arial" w:cs="Arial"/>
                <w:b/>
                <w:sz w:val="20"/>
                <w:szCs w:val="20"/>
              </w:rPr>
              <w:t>VI</w:t>
            </w:r>
          </w:p>
        </w:tc>
        <w:tc>
          <w:tcPr>
            <w:tcW w:w="3929" w:type="dxa"/>
            <w:tcBorders>
              <w:top w:val="single" w:sz="12" w:space="0" w:color="auto"/>
            </w:tcBorders>
          </w:tcPr>
          <w:p w14:paraId="6B97CB2C"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b/>
                <w:sz w:val="20"/>
                <w:szCs w:val="20"/>
              </w:rPr>
              <w:t>ENDUITS</w:t>
            </w:r>
          </w:p>
        </w:tc>
        <w:tc>
          <w:tcPr>
            <w:tcW w:w="850" w:type="dxa"/>
            <w:tcBorders>
              <w:top w:val="single" w:sz="12" w:space="0" w:color="auto"/>
            </w:tcBorders>
          </w:tcPr>
          <w:p w14:paraId="395A547D" w14:textId="77777777" w:rsidR="00A23846" w:rsidRPr="00F81A24" w:rsidRDefault="00A23846" w:rsidP="00A23846">
            <w:pPr>
              <w:pStyle w:val="ListParagraph"/>
              <w:tabs>
                <w:tab w:val="left" w:pos="3990"/>
              </w:tabs>
              <w:ind w:left="0"/>
              <w:jc w:val="center"/>
              <w:rPr>
                <w:rFonts w:ascii="Arial" w:hAnsi="Arial" w:cs="Arial"/>
                <w:sz w:val="20"/>
                <w:szCs w:val="20"/>
              </w:rPr>
            </w:pPr>
          </w:p>
        </w:tc>
        <w:tc>
          <w:tcPr>
            <w:tcW w:w="1138" w:type="dxa"/>
            <w:tcBorders>
              <w:top w:val="single" w:sz="12" w:space="0" w:color="auto"/>
            </w:tcBorders>
          </w:tcPr>
          <w:p w14:paraId="596822D7" w14:textId="77777777" w:rsidR="00A23846" w:rsidRPr="00F81A24" w:rsidRDefault="00A23846" w:rsidP="00A23846">
            <w:pPr>
              <w:pStyle w:val="ListParagraph"/>
              <w:tabs>
                <w:tab w:val="left" w:pos="3990"/>
              </w:tabs>
              <w:ind w:left="0"/>
              <w:jc w:val="center"/>
              <w:rPr>
                <w:rFonts w:ascii="Arial" w:hAnsi="Arial" w:cs="Arial"/>
                <w:sz w:val="20"/>
                <w:szCs w:val="20"/>
              </w:rPr>
            </w:pPr>
          </w:p>
        </w:tc>
        <w:tc>
          <w:tcPr>
            <w:tcW w:w="1400" w:type="dxa"/>
            <w:tcBorders>
              <w:top w:val="single" w:sz="12" w:space="0" w:color="auto"/>
            </w:tcBorders>
          </w:tcPr>
          <w:p w14:paraId="0B0D6D5F"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top w:val="single" w:sz="12" w:space="0" w:color="auto"/>
            </w:tcBorders>
          </w:tcPr>
          <w:p w14:paraId="1D299222"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2FF9E6E0" w14:textId="77777777" w:rsidTr="00332CD3">
        <w:tc>
          <w:tcPr>
            <w:tcW w:w="920" w:type="dxa"/>
          </w:tcPr>
          <w:p w14:paraId="18E55B2F" w14:textId="7284819D"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V</w:t>
            </w:r>
            <w:r w:rsidR="002E7C8B">
              <w:rPr>
                <w:rFonts w:ascii="Arial" w:hAnsi="Arial" w:cs="Arial"/>
                <w:sz w:val="20"/>
                <w:szCs w:val="20"/>
              </w:rPr>
              <w:t>I</w:t>
            </w:r>
            <w:r w:rsidRPr="00F81A24">
              <w:rPr>
                <w:rFonts w:ascii="Arial" w:hAnsi="Arial" w:cs="Arial"/>
                <w:sz w:val="20"/>
                <w:szCs w:val="20"/>
              </w:rPr>
              <w:t>.1</w:t>
            </w:r>
          </w:p>
        </w:tc>
        <w:tc>
          <w:tcPr>
            <w:tcW w:w="3929" w:type="dxa"/>
          </w:tcPr>
          <w:p w14:paraId="31E7C948"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Enduit intérieur</w:t>
            </w:r>
          </w:p>
        </w:tc>
        <w:tc>
          <w:tcPr>
            <w:tcW w:w="850" w:type="dxa"/>
          </w:tcPr>
          <w:p w14:paraId="24219345"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Pr>
          <w:p w14:paraId="371B75D0" w14:textId="597FFDDF" w:rsidR="00A23846" w:rsidRPr="00F81A24" w:rsidRDefault="00C91ABD" w:rsidP="00A23846">
            <w:pPr>
              <w:pStyle w:val="ListParagraph"/>
              <w:tabs>
                <w:tab w:val="left" w:pos="3990"/>
              </w:tabs>
              <w:ind w:left="0"/>
              <w:jc w:val="center"/>
              <w:rPr>
                <w:rFonts w:ascii="Arial" w:hAnsi="Arial" w:cs="Arial"/>
                <w:sz w:val="20"/>
                <w:szCs w:val="20"/>
              </w:rPr>
            </w:pPr>
            <w:r>
              <w:rPr>
                <w:rFonts w:ascii="Arial" w:hAnsi="Arial" w:cs="Arial"/>
                <w:sz w:val="20"/>
                <w:szCs w:val="20"/>
              </w:rPr>
              <w:t>12,84</w:t>
            </w:r>
          </w:p>
        </w:tc>
        <w:tc>
          <w:tcPr>
            <w:tcW w:w="1400" w:type="dxa"/>
          </w:tcPr>
          <w:p w14:paraId="33838BCC"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5896E5C7"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91517A6" w14:textId="77777777" w:rsidTr="00332CD3">
        <w:tc>
          <w:tcPr>
            <w:tcW w:w="920" w:type="dxa"/>
          </w:tcPr>
          <w:p w14:paraId="211AE237" w14:textId="149F3E85"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V</w:t>
            </w:r>
            <w:r w:rsidR="002E7C8B">
              <w:rPr>
                <w:rFonts w:ascii="Arial" w:hAnsi="Arial" w:cs="Arial"/>
                <w:sz w:val="20"/>
                <w:szCs w:val="20"/>
              </w:rPr>
              <w:t>I</w:t>
            </w:r>
            <w:r w:rsidRPr="00F81A24">
              <w:rPr>
                <w:rFonts w:ascii="Arial" w:hAnsi="Arial" w:cs="Arial"/>
                <w:sz w:val="20"/>
                <w:szCs w:val="20"/>
              </w:rPr>
              <w:t>.2</w:t>
            </w:r>
          </w:p>
        </w:tc>
        <w:tc>
          <w:tcPr>
            <w:tcW w:w="3929" w:type="dxa"/>
          </w:tcPr>
          <w:p w14:paraId="1F650C5C"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Chape E</w:t>
            </w:r>
          </w:p>
        </w:tc>
        <w:tc>
          <w:tcPr>
            <w:tcW w:w="850" w:type="dxa"/>
          </w:tcPr>
          <w:p w14:paraId="0297D7A1"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Pr>
          <w:p w14:paraId="1637E36E" w14:textId="621B162E" w:rsidR="00A23846" w:rsidRPr="00F81A24" w:rsidRDefault="00C91ABD" w:rsidP="00A23846">
            <w:pPr>
              <w:pStyle w:val="ListParagraph"/>
              <w:tabs>
                <w:tab w:val="left" w:pos="3990"/>
              </w:tabs>
              <w:ind w:left="0"/>
              <w:jc w:val="center"/>
              <w:rPr>
                <w:rFonts w:ascii="Arial" w:hAnsi="Arial" w:cs="Arial"/>
                <w:sz w:val="20"/>
                <w:szCs w:val="20"/>
              </w:rPr>
            </w:pPr>
            <w:r>
              <w:rPr>
                <w:rFonts w:ascii="Arial" w:hAnsi="Arial" w:cs="Arial"/>
                <w:sz w:val="20"/>
                <w:szCs w:val="20"/>
              </w:rPr>
              <w:t>15</w:t>
            </w:r>
          </w:p>
        </w:tc>
        <w:tc>
          <w:tcPr>
            <w:tcW w:w="1400" w:type="dxa"/>
          </w:tcPr>
          <w:p w14:paraId="791C9F51"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Pr>
          <w:p w14:paraId="5A18EBA6"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3DB425FB" w14:textId="77777777" w:rsidTr="00092A12">
        <w:tc>
          <w:tcPr>
            <w:tcW w:w="920" w:type="dxa"/>
            <w:tcBorders>
              <w:bottom w:val="single" w:sz="4" w:space="0" w:color="auto"/>
            </w:tcBorders>
          </w:tcPr>
          <w:p w14:paraId="0938F4B4" w14:textId="77777777" w:rsidR="00A23846" w:rsidRPr="00F81A24" w:rsidRDefault="00A23846" w:rsidP="00332CD3">
            <w:pPr>
              <w:pStyle w:val="ListParagraph"/>
              <w:tabs>
                <w:tab w:val="left" w:pos="3990"/>
              </w:tabs>
              <w:ind w:left="0"/>
              <w:jc w:val="center"/>
              <w:rPr>
                <w:rFonts w:ascii="Arial" w:hAnsi="Arial" w:cs="Arial"/>
                <w:sz w:val="20"/>
                <w:szCs w:val="20"/>
              </w:rPr>
            </w:pPr>
            <w:r w:rsidRPr="00F81A24">
              <w:rPr>
                <w:rFonts w:ascii="Arial" w:hAnsi="Arial" w:cs="Arial"/>
                <w:sz w:val="20"/>
                <w:szCs w:val="20"/>
              </w:rPr>
              <w:t>VI.3</w:t>
            </w:r>
          </w:p>
        </w:tc>
        <w:tc>
          <w:tcPr>
            <w:tcW w:w="3929" w:type="dxa"/>
            <w:tcBorders>
              <w:bottom w:val="single" w:sz="4" w:space="0" w:color="auto"/>
            </w:tcBorders>
          </w:tcPr>
          <w:p w14:paraId="6910561C" w14:textId="77777777" w:rsidR="00A23846" w:rsidRPr="00F81A24" w:rsidRDefault="00A23846" w:rsidP="00A23846">
            <w:pPr>
              <w:pStyle w:val="ListParagraph"/>
              <w:tabs>
                <w:tab w:val="left" w:pos="3990"/>
              </w:tabs>
              <w:ind w:left="0"/>
              <w:rPr>
                <w:rFonts w:ascii="Arial" w:hAnsi="Arial" w:cs="Arial"/>
                <w:sz w:val="20"/>
                <w:szCs w:val="20"/>
              </w:rPr>
            </w:pPr>
            <w:r w:rsidRPr="00F81A24">
              <w:rPr>
                <w:rFonts w:ascii="Arial" w:hAnsi="Arial" w:cs="Arial"/>
                <w:sz w:val="20"/>
                <w:szCs w:val="20"/>
              </w:rPr>
              <w:t xml:space="preserve">Enduit extérieur </w:t>
            </w:r>
          </w:p>
        </w:tc>
        <w:tc>
          <w:tcPr>
            <w:tcW w:w="850" w:type="dxa"/>
            <w:tcBorders>
              <w:bottom w:val="single" w:sz="4" w:space="0" w:color="auto"/>
            </w:tcBorders>
          </w:tcPr>
          <w:p w14:paraId="32C45D45" w14:textId="77777777" w:rsidR="00A23846" w:rsidRPr="00F81A24" w:rsidRDefault="00A23846" w:rsidP="00A23846">
            <w:pPr>
              <w:pStyle w:val="ListParagraph"/>
              <w:tabs>
                <w:tab w:val="left" w:pos="3990"/>
              </w:tabs>
              <w:ind w:left="0"/>
              <w:jc w:val="center"/>
              <w:rPr>
                <w:rFonts w:ascii="Arial" w:hAnsi="Arial" w:cs="Arial"/>
                <w:sz w:val="20"/>
                <w:szCs w:val="20"/>
                <w:vertAlign w:val="superscript"/>
              </w:rPr>
            </w:pPr>
            <w:proofErr w:type="gramStart"/>
            <w:r w:rsidRPr="00F81A24">
              <w:rPr>
                <w:rFonts w:ascii="Arial" w:hAnsi="Arial" w:cs="Arial"/>
                <w:sz w:val="20"/>
                <w:szCs w:val="20"/>
              </w:rPr>
              <w:t>m</w:t>
            </w:r>
            <w:proofErr w:type="gramEnd"/>
            <w:r w:rsidRPr="00F81A24">
              <w:rPr>
                <w:rFonts w:ascii="Arial" w:hAnsi="Arial" w:cs="Arial"/>
                <w:sz w:val="20"/>
                <w:szCs w:val="20"/>
                <w:vertAlign w:val="superscript"/>
              </w:rPr>
              <w:t>2</w:t>
            </w:r>
          </w:p>
        </w:tc>
        <w:tc>
          <w:tcPr>
            <w:tcW w:w="1138" w:type="dxa"/>
            <w:tcBorders>
              <w:bottom w:val="single" w:sz="4" w:space="0" w:color="auto"/>
            </w:tcBorders>
          </w:tcPr>
          <w:p w14:paraId="323AE587" w14:textId="53DE3289" w:rsidR="00A23846" w:rsidRPr="00F81A24" w:rsidRDefault="00C91ABD" w:rsidP="00A23846">
            <w:pPr>
              <w:pStyle w:val="ListParagraph"/>
              <w:tabs>
                <w:tab w:val="left" w:pos="3990"/>
              </w:tabs>
              <w:ind w:left="0"/>
              <w:jc w:val="center"/>
              <w:rPr>
                <w:rFonts w:ascii="Arial" w:hAnsi="Arial" w:cs="Arial"/>
                <w:sz w:val="20"/>
                <w:szCs w:val="20"/>
              </w:rPr>
            </w:pPr>
            <w:r>
              <w:rPr>
                <w:rFonts w:ascii="Arial" w:hAnsi="Arial" w:cs="Arial"/>
                <w:sz w:val="20"/>
                <w:szCs w:val="20"/>
              </w:rPr>
              <w:t>15</w:t>
            </w:r>
          </w:p>
        </w:tc>
        <w:tc>
          <w:tcPr>
            <w:tcW w:w="1400" w:type="dxa"/>
            <w:tcBorders>
              <w:bottom w:val="single" w:sz="4" w:space="0" w:color="auto"/>
            </w:tcBorders>
          </w:tcPr>
          <w:p w14:paraId="18842E22" w14:textId="77777777" w:rsidR="00A23846" w:rsidRPr="00F81A24" w:rsidRDefault="00A23846" w:rsidP="00A23846">
            <w:pPr>
              <w:pStyle w:val="ListParagraph"/>
              <w:tabs>
                <w:tab w:val="left" w:pos="3990"/>
              </w:tabs>
              <w:ind w:left="0"/>
              <w:rPr>
                <w:rFonts w:ascii="Arial" w:hAnsi="Arial" w:cs="Arial"/>
                <w:sz w:val="20"/>
                <w:szCs w:val="20"/>
              </w:rPr>
            </w:pPr>
          </w:p>
        </w:tc>
        <w:tc>
          <w:tcPr>
            <w:tcW w:w="1425" w:type="dxa"/>
            <w:tcBorders>
              <w:bottom w:val="single" w:sz="4" w:space="0" w:color="auto"/>
            </w:tcBorders>
          </w:tcPr>
          <w:p w14:paraId="21EA89C6" w14:textId="77777777" w:rsidR="00A23846" w:rsidRPr="00F81A24" w:rsidRDefault="00A23846" w:rsidP="00A23846">
            <w:pPr>
              <w:pStyle w:val="ListParagraph"/>
              <w:tabs>
                <w:tab w:val="left" w:pos="3990"/>
              </w:tabs>
              <w:ind w:left="0"/>
              <w:rPr>
                <w:rFonts w:ascii="Arial" w:hAnsi="Arial" w:cs="Arial"/>
                <w:b/>
                <w:sz w:val="20"/>
                <w:szCs w:val="20"/>
              </w:rPr>
            </w:pPr>
          </w:p>
        </w:tc>
      </w:tr>
      <w:tr w:rsidR="00A23846" w:rsidRPr="00F81A24" w14:paraId="073D8A5B" w14:textId="77777777" w:rsidTr="00092A12">
        <w:tc>
          <w:tcPr>
            <w:tcW w:w="920" w:type="dxa"/>
            <w:tcBorders>
              <w:bottom w:val="double" w:sz="4" w:space="0" w:color="auto"/>
            </w:tcBorders>
            <w:shd w:val="clear" w:color="auto" w:fill="D9D9D9" w:themeFill="background1" w:themeFillShade="D9"/>
          </w:tcPr>
          <w:p w14:paraId="4321D8BD" w14:textId="77777777" w:rsidR="00A23846" w:rsidRPr="00F81A24" w:rsidRDefault="00A23846" w:rsidP="00092A12">
            <w:pPr>
              <w:pStyle w:val="ListParagraph"/>
              <w:tabs>
                <w:tab w:val="left" w:pos="3990"/>
              </w:tabs>
              <w:ind w:left="0"/>
              <w:jc w:val="right"/>
              <w:rPr>
                <w:rFonts w:ascii="Arial" w:hAnsi="Arial" w:cs="Arial"/>
                <w:sz w:val="20"/>
                <w:szCs w:val="20"/>
              </w:rPr>
            </w:pPr>
          </w:p>
        </w:tc>
        <w:tc>
          <w:tcPr>
            <w:tcW w:w="7317" w:type="dxa"/>
            <w:gridSpan w:val="4"/>
            <w:tcBorders>
              <w:bottom w:val="double" w:sz="4" w:space="0" w:color="auto"/>
            </w:tcBorders>
            <w:shd w:val="clear" w:color="auto" w:fill="D9D9D9" w:themeFill="background1" w:themeFillShade="D9"/>
          </w:tcPr>
          <w:p w14:paraId="04849A3D" w14:textId="0EBE3EE9" w:rsidR="00A23846" w:rsidRPr="00F81A24" w:rsidRDefault="00A23846" w:rsidP="00092A12">
            <w:pPr>
              <w:pStyle w:val="ListParagraph"/>
              <w:tabs>
                <w:tab w:val="left" w:pos="3990"/>
              </w:tabs>
              <w:ind w:left="0"/>
              <w:jc w:val="right"/>
              <w:rPr>
                <w:rFonts w:ascii="Arial" w:hAnsi="Arial" w:cs="Arial"/>
                <w:b/>
                <w:sz w:val="20"/>
                <w:szCs w:val="20"/>
              </w:rPr>
            </w:pPr>
            <w:r w:rsidRPr="00F81A24">
              <w:rPr>
                <w:rFonts w:ascii="Arial" w:hAnsi="Arial" w:cs="Arial"/>
                <w:b/>
                <w:sz w:val="20"/>
                <w:szCs w:val="20"/>
              </w:rPr>
              <w:t>Sous-total</w:t>
            </w:r>
            <w:r w:rsidR="002E7C8B">
              <w:rPr>
                <w:rFonts w:ascii="Arial" w:hAnsi="Arial" w:cs="Arial"/>
                <w:b/>
                <w:sz w:val="20"/>
                <w:szCs w:val="20"/>
              </w:rPr>
              <w:t xml:space="preserve"> VI</w:t>
            </w:r>
          </w:p>
        </w:tc>
        <w:tc>
          <w:tcPr>
            <w:tcW w:w="1425" w:type="dxa"/>
            <w:tcBorders>
              <w:bottom w:val="double" w:sz="4" w:space="0" w:color="auto"/>
            </w:tcBorders>
          </w:tcPr>
          <w:p w14:paraId="6E1DC5E3" w14:textId="77777777" w:rsidR="00A23846" w:rsidRPr="00F81A24" w:rsidRDefault="00A23846" w:rsidP="00092A12">
            <w:pPr>
              <w:pStyle w:val="ListParagraph"/>
              <w:tabs>
                <w:tab w:val="left" w:pos="3990"/>
              </w:tabs>
              <w:ind w:left="0"/>
              <w:jc w:val="right"/>
              <w:rPr>
                <w:rFonts w:ascii="Arial" w:hAnsi="Arial" w:cs="Arial"/>
                <w:b/>
                <w:sz w:val="20"/>
                <w:szCs w:val="20"/>
              </w:rPr>
            </w:pPr>
          </w:p>
        </w:tc>
      </w:tr>
      <w:tr w:rsidR="00A23846" w:rsidRPr="00F81A24" w14:paraId="053C7154" w14:textId="77777777" w:rsidTr="00092A12">
        <w:trPr>
          <w:trHeight w:val="397"/>
        </w:trPr>
        <w:tc>
          <w:tcPr>
            <w:tcW w:w="8237" w:type="dxa"/>
            <w:gridSpan w:val="5"/>
            <w:tcBorders>
              <w:top w:val="double" w:sz="4" w:space="0" w:color="auto"/>
              <w:bottom w:val="double" w:sz="4" w:space="0" w:color="auto"/>
            </w:tcBorders>
            <w:vAlign w:val="center"/>
          </w:tcPr>
          <w:p w14:paraId="5EF18652" w14:textId="77777777" w:rsidR="00A23846" w:rsidRPr="00F81A24" w:rsidRDefault="00A23846" w:rsidP="00092A12">
            <w:pPr>
              <w:pStyle w:val="ListParagraph"/>
              <w:tabs>
                <w:tab w:val="left" w:pos="706"/>
                <w:tab w:val="left" w:pos="3990"/>
              </w:tabs>
              <w:ind w:left="0"/>
              <w:jc w:val="right"/>
              <w:rPr>
                <w:rFonts w:ascii="Arial" w:hAnsi="Arial" w:cs="Arial"/>
                <w:b/>
                <w:sz w:val="20"/>
                <w:szCs w:val="20"/>
              </w:rPr>
            </w:pPr>
            <w:r w:rsidRPr="00F81A24">
              <w:rPr>
                <w:rFonts w:ascii="Arial" w:hAnsi="Arial" w:cs="Arial"/>
                <w:b/>
                <w:sz w:val="20"/>
                <w:szCs w:val="20"/>
              </w:rPr>
              <w:t>TOTAL GENERAL</w:t>
            </w:r>
          </w:p>
        </w:tc>
        <w:tc>
          <w:tcPr>
            <w:tcW w:w="1425" w:type="dxa"/>
            <w:tcBorders>
              <w:top w:val="double" w:sz="4" w:space="0" w:color="auto"/>
              <w:bottom w:val="double" w:sz="4" w:space="0" w:color="auto"/>
            </w:tcBorders>
            <w:vAlign w:val="center"/>
          </w:tcPr>
          <w:p w14:paraId="72BAD9A5" w14:textId="77777777" w:rsidR="00A23846" w:rsidRPr="00F81A24" w:rsidRDefault="00A23846" w:rsidP="00092A12">
            <w:pPr>
              <w:pStyle w:val="ListParagraph"/>
              <w:tabs>
                <w:tab w:val="left" w:pos="3990"/>
              </w:tabs>
              <w:ind w:left="0"/>
              <w:jc w:val="right"/>
              <w:rPr>
                <w:rFonts w:ascii="Arial" w:hAnsi="Arial" w:cs="Arial"/>
                <w:b/>
                <w:sz w:val="20"/>
                <w:szCs w:val="20"/>
              </w:rPr>
            </w:pPr>
          </w:p>
        </w:tc>
      </w:tr>
    </w:tbl>
    <w:p w14:paraId="4A95CD9B" w14:textId="6FFD88E0" w:rsidR="00174AAA" w:rsidRDefault="00174AAA" w:rsidP="00174AAA"/>
    <w:p w14:paraId="6C78E3D9" w14:textId="77777777" w:rsidR="00174AAA" w:rsidRDefault="00174AAA" w:rsidP="00174AAA"/>
    <w:p w14:paraId="14367C00" w14:textId="284A6F1F" w:rsidR="00332CD3" w:rsidRDefault="00332CD3" w:rsidP="00332CD3">
      <w:pPr>
        <w:pStyle w:val="Heading4"/>
      </w:pPr>
      <w:r>
        <w:t>Cadre du bordereau des prix unitaires</w:t>
      </w:r>
    </w:p>
    <w:p w14:paraId="7E93B386" w14:textId="77777777" w:rsidR="00332CD3" w:rsidRPr="00332CD3" w:rsidRDefault="00332CD3" w:rsidP="00332CD3"/>
    <w:tbl>
      <w:tblPr>
        <w:tblStyle w:val="TableGrid"/>
        <w:tblW w:w="10632" w:type="dxa"/>
        <w:tblInd w:w="-743" w:type="dxa"/>
        <w:tblLook w:val="04A0" w:firstRow="1" w:lastRow="0" w:firstColumn="1" w:lastColumn="0" w:noHBand="0" w:noVBand="1"/>
      </w:tblPr>
      <w:tblGrid>
        <w:gridCol w:w="709"/>
        <w:gridCol w:w="6096"/>
        <w:gridCol w:w="1984"/>
        <w:gridCol w:w="1843"/>
      </w:tblGrid>
      <w:tr w:rsidR="00174AAA" w:rsidRPr="00174AAA" w14:paraId="177947D3" w14:textId="77777777" w:rsidTr="00174AAA">
        <w:trPr>
          <w:cantSplit/>
          <w:trHeight w:val="57"/>
          <w:tblHead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4D4A738" w14:textId="77777777" w:rsidR="00332CD3" w:rsidRPr="00174AAA" w:rsidRDefault="00332CD3" w:rsidP="009C02C7">
            <w:pPr>
              <w:tabs>
                <w:tab w:val="left" w:pos="2228"/>
              </w:tabs>
              <w:jc w:val="center"/>
              <w:rPr>
                <w:rFonts w:cs="Arial"/>
                <w:color w:val="FFFFFF" w:themeColor="background1"/>
                <w:szCs w:val="20"/>
              </w:rPr>
            </w:pPr>
            <w:r w:rsidRPr="00174AAA">
              <w:rPr>
                <w:rFonts w:cs="Arial"/>
                <w:color w:val="FFFFFF" w:themeColor="background1"/>
                <w:szCs w:val="20"/>
              </w:rPr>
              <w:t>N°</w:t>
            </w:r>
          </w:p>
        </w:tc>
        <w:tc>
          <w:tcPr>
            <w:tcW w:w="609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200341" w14:textId="77777777" w:rsidR="00332CD3" w:rsidRPr="00174AAA" w:rsidRDefault="00332CD3" w:rsidP="0004109B">
            <w:pPr>
              <w:tabs>
                <w:tab w:val="left" w:pos="2228"/>
              </w:tabs>
              <w:jc w:val="center"/>
              <w:rPr>
                <w:rFonts w:cs="Arial"/>
                <w:b/>
                <w:color w:val="FFFFFF" w:themeColor="background1"/>
                <w:szCs w:val="20"/>
              </w:rPr>
            </w:pPr>
            <w:r w:rsidRPr="00174AAA">
              <w:rPr>
                <w:rFonts w:cs="Arial"/>
                <w:b/>
                <w:color w:val="FFFFFF" w:themeColor="background1"/>
                <w:szCs w:val="20"/>
              </w:rPr>
              <w:t>Désignation</w:t>
            </w: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23B382" w14:textId="77777777" w:rsidR="002261D1" w:rsidRDefault="00332CD3" w:rsidP="0004109B">
            <w:pPr>
              <w:tabs>
                <w:tab w:val="left" w:pos="2228"/>
              </w:tabs>
              <w:jc w:val="center"/>
              <w:rPr>
                <w:rFonts w:cs="Arial"/>
                <w:b/>
                <w:color w:val="FFFFFF" w:themeColor="background1"/>
                <w:szCs w:val="20"/>
              </w:rPr>
            </w:pPr>
            <w:r w:rsidRPr="00174AAA">
              <w:rPr>
                <w:rFonts w:cs="Arial"/>
                <w:b/>
                <w:color w:val="FFFFFF" w:themeColor="background1"/>
                <w:szCs w:val="20"/>
              </w:rPr>
              <w:t xml:space="preserve">Prix </w:t>
            </w:r>
            <w:r w:rsidR="002261D1">
              <w:rPr>
                <w:rFonts w:cs="Arial"/>
                <w:b/>
                <w:color w:val="FFFFFF" w:themeColor="background1"/>
                <w:szCs w:val="20"/>
              </w:rPr>
              <w:t xml:space="preserve">unitaire </w:t>
            </w:r>
          </w:p>
          <w:p w14:paraId="5029D4BD" w14:textId="381CD29C" w:rsidR="00332CD3" w:rsidRPr="00174AAA" w:rsidRDefault="00332CD3" w:rsidP="0004109B">
            <w:pPr>
              <w:tabs>
                <w:tab w:val="left" w:pos="2228"/>
              </w:tabs>
              <w:jc w:val="center"/>
              <w:rPr>
                <w:rFonts w:cs="Arial"/>
                <w:b/>
                <w:color w:val="FFFFFF" w:themeColor="background1"/>
                <w:szCs w:val="20"/>
              </w:rPr>
            </w:pPr>
            <w:proofErr w:type="gramStart"/>
            <w:r w:rsidRPr="00174AAA">
              <w:rPr>
                <w:rFonts w:cs="Arial"/>
                <w:b/>
                <w:color w:val="FFFFFF" w:themeColor="background1"/>
                <w:szCs w:val="20"/>
              </w:rPr>
              <w:t>en</w:t>
            </w:r>
            <w:proofErr w:type="gramEnd"/>
            <w:r w:rsidRPr="00174AAA">
              <w:rPr>
                <w:rFonts w:cs="Arial"/>
                <w:b/>
                <w:color w:val="FFFFFF" w:themeColor="background1"/>
                <w:szCs w:val="20"/>
              </w:rPr>
              <w:t xml:space="preserve"> chiffres</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B935123" w14:textId="77777777" w:rsidR="002261D1" w:rsidRDefault="00332CD3" w:rsidP="0004109B">
            <w:pPr>
              <w:tabs>
                <w:tab w:val="left" w:pos="2228"/>
              </w:tabs>
              <w:jc w:val="center"/>
              <w:rPr>
                <w:rFonts w:cs="Arial"/>
                <w:b/>
                <w:color w:val="FFFFFF" w:themeColor="background1"/>
                <w:szCs w:val="20"/>
              </w:rPr>
            </w:pPr>
            <w:r w:rsidRPr="00174AAA">
              <w:rPr>
                <w:rFonts w:cs="Arial"/>
                <w:b/>
                <w:color w:val="FFFFFF" w:themeColor="background1"/>
                <w:szCs w:val="20"/>
              </w:rPr>
              <w:t xml:space="preserve">Prix </w:t>
            </w:r>
            <w:r w:rsidR="002261D1">
              <w:rPr>
                <w:rFonts w:cs="Arial"/>
                <w:b/>
                <w:color w:val="FFFFFF" w:themeColor="background1"/>
                <w:szCs w:val="20"/>
              </w:rPr>
              <w:t>unitaire</w:t>
            </w:r>
          </w:p>
          <w:p w14:paraId="6FD347E0" w14:textId="07BF8C10" w:rsidR="00332CD3" w:rsidRPr="00174AAA" w:rsidRDefault="002261D1" w:rsidP="002261D1">
            <w:pPr>
              <w:tabs>
                <w:tab w:val="left" w:pos="2228"/>
              </w:tabs>
              <w:rPr>
                <w:rFonts w:cs="Arial"/>
                <w:b/>
                <w:color w:val="FFFFFF" w:themeColor="background1"/>
                <w:szCs w:val="20"/>
              </w:rPr>
            </w:pPr>
            <w:r w:rsidRPr="00174AAA">
              <w:rPr>
                <w:rFonts w:cs="Arial"/>
                <w:b/>
                <w:color w:val="FFFFFF" w:themeColor="background1"/>
                <w:szCs w:val="20"/>
              </w:rPr>
              <w:t>E</w:t>
            </w:r>
            <w:r w:rsidR="00332CD3" w:rsidRPr="00174AAA">
              <w:rPr>
                <w:rFonts w:cs="Arial"/>
                <w:b/>
                <w:color w:val="FFFFFF" w:themeColor="background1"/>
                <w:szCs w:val="20"/>
              </w:rPr>
              <w:t>n</w:t>
            </w:r>
            <w:r>
              <w:rPr>
                <w:rFonts w:cs="Arial"/>
                <w:b/>
                <w:color w:val="FFFFFF" w:themeColor="background1"/>
                <w:szCs w:val="20"/>
              </w:rPr>
              <w:t xml:space="preserve"> toute</w:t>
            </w:r>
            <w:r w:rsidR="00332CD3" w:rsidRPr="00174AAA">
              <w:rPr>
                <w:rFonts w:cs="Arial"/>
                <w:b/>
                <w:color w:val="FFFFFF" w:themeColor="background1"/>
                <w:szCs w:val="20"/>
              </w:rPr>
              <w:t xml:space="preserve"> lettre</w:t>
            </w:r>
          </w:p>
        </w:tc>
      </w:tr>
      <w:tr w:rsidR="002E7C8B" w:rsidRPr="009C02C7" w14:paraId="05F392A5" w14:textId="77777777" w:rsidTr="00174AAA">
        <w:trPr>
          <w:cantSplit/>
          <w:trHeight w:val="57"/>
        </w:trPr>
        <w:tc>
          <w:tcPr>
            <w:tcW w:w="709" w:type="dxa"/>
            <w:vAlign w:val="center"/>
          </w:tcPr>
          <w:p w14:paraId="4EE5B20B" w14:textId="4B6CDF09" w:rsidR="002E7C8B" w:rsidRPr="009C02C7" w:rsidRDefault="002E7C8B" w:rsidP="002E7C8B">
            <w:pPr>
              <w:tabs>
                <w:tab w:val="left" w:pos="2228"/>
              </w:tabs>
              <w:jc w:val="center"/>
              <w:rPr>
                <w:rFonts w:cs="Arial"/>
                <w:szCs w:val="20"/>
              </w:rPr>
            </w:pPr>
            <w:r w:rsidRPr="00332CD3">
              <w:rPr>
                <w:rFonts w:cs="Arial"/>
                <w:b/>
                <w:szCs w:val="20"/>
              </w:rPr>
              <w:t>I</w:t>
            </w:r>
          </w:p>
        </w:tc>
        <w:tc>
          <w:tcPr>
            <w:tcW w:w="6096" w:type="dxa"/>
            <w:vAlign w:val="center"/>
          </w:tcPr>
          <w:p w14:paraId="5CEC2616" w14:textId="2AB52A6C" w:rsidR="002E7C8B" w:rsidRPr="009C02C7" w:rsidRDefault="002E7C8B" w:rsidP="002E7C8B">
            <w:pPr>
              <w:tabs>
                <w:tab w:val="left" w:pos="2228"/>
              </w:tabs>
              <w:jc w:val="center"/>
              <w:rPr>
                <w:rFonts w:cs="Arial"/>
                <w:b/>
                <w:szCs w:val="20"/>
              </w:rPr>
            </w:pPr>
            <w:r w:rsidRPr="00332CD3">
              <w:rPr>
                <w:rFonts w:cs="Arial"/>
                <w:b/>
                <w:szCs w:val="20"/>
              </w:rPr>
              <w:t>Déplacement</w:t>
            </w:r>
          </w:p>
        </w:tc>
        <w:tc>
          <w:tcPr>
            <w:tcW w:w="1984" w:type="dxa"/>
            <w:vAlign w:val="center"/>
          </w:tcPr>
          <w:p w14:paraId="6A7E0EE1" w14:textId="77777777" w:rsidR="002E7C8B" w:rsidRPr="009C02C7" w:rsidRDefault="002E7C8B" w:rsidP="002E7C8B">
            <w:pPr>
              <w:tabs>
                <w:tab w:val="left" w:pos="2228"/>
              </w:tabs>
              <w:jc w:val="center"/>
              <w:rPr>
                <w:rFonts w:cs="Arial"/>
                <w:b/>
                <w:szCs w:val="20"/>
              </w:rPr>
            </w:pPr>
          </w:p>
        </w:tc>
        <w:tc>
          <w:tcPr>
            <w:tcW w:w="1843" w:type="dxa"/>
            <w:vAlign w:val="center"/>
          </w:tcPr>
          <w:p w14:paraId="010DB55E" w14:textId="77777777" w:rsidR="002E7C8B" w:rsidRPr="009C02C7" w:rsidRDefault="002E7C8B" w:rsidP="002E7C8B">
            <w:pPr>
              <w:tabs>
                <w:tab w:val="left" w:pos="2228"/>
              </w:tabs>
              <w:jc w:val="center"/>
              <w:rPr>
                <w:rFonts w:cs="Arial"/>
                <w:b/>
                <w:szCs w:val="20"/>
              </w:rPr>
            </w:pPr>
          </w:p>
        </w:tc>
      </w:tr>
      <w:tr w:rsidR="002E7C8B" w:rsidRPr="009C02C7" w14:paraId="2ECD3813" w14:textId="77777777" w:rsidTr="00174AAA">
        <w:trPr>
          <w:cantSplit/>
          <w:trHeight w:val="57"/>
        </w:trPr>
        <w:tc>
          <w:tcPr>
            <w:tcW w:w="709" w:type="dxa"/>
            <w:vAlign w:val="center"/>
          </w:tcPr>
          <w:p w14:paraId="1E9088D9" w14:textId="77777777" w:rsidR="002E7C8B" w:rsidRPr="009C02C7" w:rsidRDefault="002E7C8B" w:rsidP="002E7C8B">
            <w:pPr>
              <w:tabs>
                <w:tab w:val="left" w:pos="2228"/>
              </w:tabs>
              <w:jc w:val="center"/>
              <w:rPr>
                <w:rFonts w:cs="Arial"/>
                <w:szCs w:val="20"/>
              </w:rPr>
            </w:pPr>
          </w:p>
        </w:tc>
        <w:tc>
          <w:tcPr>
            <w:tcW w:w="6096" w:type="dxa"/>
          </w:tcPr>
          <w:p w14:paraId="03294D07" w14:textId="77777777" w:rsidR="002E7C8B" w:rsidRPr="00332CD3" w:rsidRDefault="002E7C8B" w:rsidP="002E7C8B">
            <w:pPr>
              <w:tabs>
                <w:tab w:val="left" w:pos="2228"/>
              </w:tabs>
              <w:rPr>
                <w:rFonts w:cs="Arial"/>
                <w:b/>
                <w:szCs w:val="20"/>
              </w:rPr>
            </w:pPr>
            <w:r w:rsidRPr="00332CD3">
              <w:rPr>
                <w:rFonts w:cs="Arial"/>
                <w:b/>
                <w:szCs w:val="20"/>
              </w:rPr>
              <w:t>Mobilisation du matériel et du personnel :</w:t>
            </w:r>
          </w:p>
          <w:p w14:paraId="627CA636" w14:textId="77777777" w:rsidR="002E7C8B" w:rsidRPr="00332CD3" w:rsidRDefault="002E7C8B" w:rsidP="002E7C8B">
            <w:pPr>
              <w:tabs>
                <w:tab w:val="left" w:pos="2228"/>
              </w:tabs>
              <w:rPr>
                <w:rFonts w:cs="Arial"/>
                <w:szCs w:val="20"/>
              </w:rPr>
            </w:pPr>
            <w:r w:rsidRPr="00332CD3">
              <w:rPr>
                <w:rFonts w:cs="Arial"/>
                <w:szCs w:val="20"/>
              </w:rPr>
              <w:t>Ce prix rémunère forfaitairement la préparation, l’amenée et le repli de l’ensemble du matériel et fournitures nécessaires à l’équipe pour l’exécution des travaux dans les délais prévus. Il comprend les frais de transport, d’assurance. Il s’applique lorsque les équipes ont été installées sur les sites et au vu des résultats de la réception technique préalable y compris tout autre sujétion.</w:t>
            </w:r>
          </w:p>
          <w:p w14:paraId="630146F3" w14:textId="77777777" w:rsidR="002E7C8B" w:rsidRDefault="002E7C8B" w:rsidP="002E7C8B">
            <w:pPr>
              <w:tabs>
                <w:tab w:val="left" w:pos="2228"/>
              </w:tabs>
              <w:rPr>
                <w:rFonts w:cs="Arial"/>
                <w:b/>
                <w:szCs w:val="20"/>
              </w:rPr>
            </w:pPr>
            <w:r w:rsidRPr="00332CD3">
              <w:rPr>
                <w:rFonts w:cs="Arial"/>
                <w:b/>
                <w:szCs w:val="20"/>
              </w:rPr>
              <w:t>Le forfait sera payé à</w:t>
            </w:r>
          </w:p>
          <w:p w14:paraId="29DEBEF5" w14:textId="77777777" w:rsidR="002E7C8B" w:rsidRPr="009C02C7" w:rsidRDefault="002E7C8B" w:rsidP="002E7C8B">
            <w:pPr>
              <w:tabs>
                <w:tab w:val="left" w:pos="2228"/>
              </w:tabs>
              <w:jc w:val="center"/>
              <w:rPr>
                <w:rFonts w:cs="Arial"/>
                <w:b/>
                <w:szCs w:val="20"/>
              </w:rPr>
            </w:pPr>
          </w:p>
        </w:tc>
        <w:tc>
          <w:tcPr>
            <w:tcW w:w="1984" w:type="dxa"/>
            <w:vAlign w:val="center"/>
          </w:tcPr>
          <w:p w14:paraId="6150737A" w14:textId="77777777" w:rsidR="002E7C8B" w:rsidRPr="009C02C7" w:rsidRDefault="002E7C8B" w:rsidP="002E7C8B">
            <w:pPr>
              <w:tabs>
                <w:tab w:val="left" w:pos="2228"/>
              </w:tabs>
              <w:jc w:val="center"/>
              <w:rPr>
                <w:rFonts w:cs="Arial"/>
                <w:b/>
                <w:szCs w:val="20"/>
              </w:rPr>
            </w:pPr>
          </w:p>
        </w:tc>
        <w:tc>
          <w:tcPr>
            <w:tcW w:w="1843" w:type="dxa"/>
            <w:vAlign w:val="center"/>
          </w:tcPr>
          <w:p w14:paraId="666AEB2E" w14:textId="77777777" w:rsidR="002E7C8B" w:rsidRPr="009C02C7" w:rsidRDefault="002E7C8B" w:rsidP="002E7C8B">
            <w:pPr>
              <w:tabs>
                <w:tab w:val="left" w:pos="2228"/>
              </w:tabs>
              <w:jc w:val="center"/>
              <w:rPr>
                <w:rFonts w:cs="Arial"/>
                <w:b/>
                <w:szCs w:val="20"/>
              </w:rPr>
            </w:pPr>
          </w:p>
        </w:tc>
      </w:tr>
      <w:tr w:rsidR="002E7C8B" w:rsidRPr="009C02C7" w14:paraId="0AFC7FFD" w14:textId="77777777" w:rsidTr="00174AAA">
        <w:trPr>
          <w:cantSplit/>
          <w:trHeight w:val="20"/>
        </w:trPr>
        <w:tc>
          <w:tcPr>
            <w:tcW w:w="709" w:type="dxa"/>
            <w:tcBorders>
              <w:top w:val="single" w:sz="4" w:space="0" w:color="auto"/>
              <w:left w:val="single" w:sz="4" w:space="0" w:color="auto"/>
              <w:bottom w:val="single" w:sz="4" w:space="0" w:color="auto"/>
              <w:right w:val="single" w:sz="4" w:space="0" w:color="auto"/>
            </w:tcBorders>
          </w:tcPr>
          <w:p w14:paraId="5991902F" w14:textId="5BB203A2" w:rsidR="002E7C8B" w:rsidRPr="002E7C8B" w:rsidRDefault="002E7C8B" w:rsidP="002E7C8B">
            <w:pPr>
              <w:tabs>
                <w:tab w:val="left" w:pos="2228"/>
              </w:tabs>
              <w:jc w:val="center"/>
              <w:rPr>
                <w:rFonts w:cs="Arial"/>
                <w:b/>
                <w:szCs w:val="20"/>
              </w:rPr>
            </w:pPr>
            <w:r>
              <w:rPr>
                <w:rFonts w:cs="Arial"/>
                <w:b/>
                <w:szCs w:val="20"/>
              </w:rPr>
              <w:t>I</w:t>
            </w:r>
            <w:r w:rsidRPr="009C02C7">
              <w:rPr>
                <w:rFonts w:cs="Arial"/>
                <w:b/>
                <w:szCs w:val="20"/>
              </w:rPr>
              <w:t>I</w:t>
            </w:r>
          </w:p>
        </w:tc>
        <w:tc>
          <w:tcPr>
            <w:tcW w:w="6096" w:type="dxa"/>
            <w:tcBorders>
              <w:top w:val="single" w:sz="4" w:space="0" w:color="auto"/>
              <w:left w:val="single" w:sz="4" w:space="0" w:color="auto"/>
              <w:bottom w:val="single" w:sz="4" w:space="0" w:color="auto"/>
              <w:right w:val="single" w:sz="4" w:space="0" w:color="auto"/>
            </w:tcBorders>
          </w:tcPr>
          <w:p w14:paraId="40554B04" w14:textId="114031A1" w:rsidR="002E7C8B" w:rsidRPr="009C02C7" w:rsidRDefault="002E7C8B" w:rsidP="002E7C8B">
            <w:pPr>
              <w:tabs>
                <w:tab w:val="left" w:pos="2228"/>
              </w:tabs>
              <w:rPr>
                <w:rFonts w:cs="Arial"/>
                <w:b/>
                <w:szCs w:val="20"/>
              </w:rPr>
            </w:pPr>
            <w:r w:rsidRPr="009C02C7">
              <w:rPr>
                <w:rFonts w:cs="Arial"/>
                <w:b/>
                <w:szCs w:val="20"/>
              </w:rPr>
              <w:t>TERRASSEMENT</w:t>
            </w:r>
          </w:p>
        </w:tc>
        <w:tc>
          <w:tcPr>
            <w:tcW w:w="1984" w:type="dxa"/>
            <w:tcBorders>
              <w:top w:val="single" w:sz="4" w:space="0" w:color="auto"/>
              <w:left w:val="single" w:sz="4" w:space="0" w:color="auto"/>
              <w:bottom w:val="single" w:sz="4" w:space="0" w:color="auto"/>
              <w:right w:val="single" w:sz="4" w:space="0" w:color="auto"/>
            </w:tcBorders>
          </w:tcPr>
          <w:p w14:paraId="232BC088" w14:textId="77777777" w:rsidR="002E7C8B" w:rsidRPr="009C02C7" w:rsidRDefault="002E7C8B" w:rsidP="002E7C8B">
            <w:pPr>
              <w:tabs>
                <w:tab w:val="left" w:pos="2228"/>
              </w:tabs>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14:paraId="6085E058" w14:textId="77777777" w:rsidR="002E7C8B" w:rsidRPr="009C02C7" w:rsidRDefault="002E7C8B" w:rsidP="002E7C8B">
            <w:pPr>
              <w:tabs>
                <w:tab w:val="left" w:pos="2228"/>
              </w:tabs>
              <w:jc w:val="center"/>
              <w:rPr>
                <w:rFonts w:cs="Arial"/>
                <w:b/>
                <w:szCs w:val="20"/>
              </w:rPr>
            </w:pPr>
          </w:p>
        </w:tc>
      </w:tr>
      <w:tr w:rsidR="002E7C8B" w:rsidRPr="009C02C7" w14:paraId="7D07DBE6" w14:textId="77777777" w:rsidTr="00174AAA">
        <w:trPr>
          <w:cantSplit/>
          <w:trHeight w:val="57"/>
        </w:trPr>
        <w:tc>
          <w:tcPr>
            <w:tcW w:w="709" w:type="dxa"/>
            <w:tcBorders>
              <w:top w:val="single" w:sz="4" w:space="0" w:color="auto"/>
              <w:left w:val="single" w:sz="4" w:space="0" w:color="auto"/>
              <w:bottom w:val="single" w:sz="4" w:space="0" w:color="auto"/>
              <w:right w:val="single" w:sz="4" w:space="0" w:color="auto"/>
            </w:tcBorders>
          </w:tcPr>
          <w:p w14:paraId="01B8AD1C" w14:textId="5B495DA4" w:rsidR="002E7C8B" w:rsidRPr="009C02C7" w:rsidRDefault="002E7C8B" w:rsidP="002E7C8B">
            <w:pPr>
              <w:tabs>
                <w:tab w:val="left" w:pos="2228"/>
              </w:tabs>
              <w:jc w:val="center"/>
              <w:rPr>
                <w:rFonts w:cs="Arial"/>
                <w:b/>
                <w:szCs w:val="20"/>
              </w:rPr>
            </w:pPr>
            <w:r w:rsidRPr="009C02C7">
              <w:rPr>
                <w:rFonts w:cs="Arial"/>
                <w:b/>
                <w:szCs w:val="20"/>
              </w:rPr>
              <w:lastRenderedPageBreak/>
              <w:t>I</w:t>
            </w:r>
            <w:r>
              <w:rPr>
                <w:rFonts w:cs="Arial"/>
                <w:b/>
                <w:szCs w:val="20"/>
              </w:rPr>
              <w:t>I</w:t>
            </w:r>
            <w:r w:rsidRPr="009C02C7">
              <w:rPr>
                <w:rFonts w:cs="Arial"/>
                <w:b/>
                <w:szCs w:val="20"/>
              </w:rPr>
              <w:t>.1</w:t>
            </w:r>
          </w:p>
        </w:tc>
        <w:tc>
          <w:tcPr>
            <w:tcW w:w="6096" w:type="dxa"/>
            <w:tcBorders>
              <w:top w:val="single" w:sz="4" w:space="0" w:color="auto"/>
              <w:left w:val="single" w:sz="4" w:space="0" w:color="auto"/>
              <w:bottom w:val="single" w:sz="4" w:space="0" w:color="auto"/>
              <w:right w:val="single" w:sz="4" w:space="0" w:color="auto"/>
            </w:tcBorders>
          </w:tcPr>
          <w:p w14:paraId="35B806B9" w14:textId="77777777" w:rsidR="002E7C8B" w:rsidRPr="009C02C7" w:rsidRDefault="002E7C8B" w:rsidP="002E7C8B">
            <w:pPr>
              <w:tabs>
                <w:tab w:val="left" w:pos="2228"/>
              </w:tabs>
              <w:rPr>
                <w:rFonts w:cs="Arial"/>
                <w:b/>
                <w:szCs w:val="20"/>
              </w:rPr>
            </w:pPr>
            <w:r w:rsidRPr="009C02C7">
              <w:rPr>
                <w:rFonts w:cs="Arial"/>
                <w:b/>
                <w:szCs w:val="20"/>
              </w:rPr>
              <w:t>Désherbage</w:t>
            </w:r>
          </w:p>
          <w:p w14:paraId="6FE6BAAD" w14:textId="77777777" w:rsidR="002E7C8B" w:rsidRPr="009C02C7" w:rsidRDefault="002E7C8B" w:rsidP="002E7C8B">
            <w:pPr>
              <w:tabs>
                <w:tab w:val="left" w:pos="2228"/>
              </w:tabs>
              <w:rPr>
                <w:rFonts w:cs="Arial"/>
                <w:szCs w:val="20"/>
              </w:rPr>
            </w:pPr>
            <w:r w:rsidRPr="009C02C7">
              <w:rPr>
                <w:rFonts w:cs="Arial"/>
                <w:szCs w:val="20"/>
              </w:rPr>
              <w:t>Ce prix rémunère conformément au CPT y compris toute sujétion au mètre carré le désherbage</w:t>
            </w:r>
          </w:p>
          <w:p w14:paraId="7A783C5E" w14:textId="77777777" w:rsidR="002E7C8B" w:rsidRPr="009C02C7" w:rsidRDefault="002E7C8B" w:rsidP="002E7C8B">
            <w:pPr>
              <w:tabs>
                <w:tab w:val="left" w:pos="2228"/>
              </w:tabs>
              <w:rPr>
                <w:rFonts w:cs="Arial"/>
                <w:b/>
                <w:szCs w:val="20"/>
              </w:rPr>
            </w:pPr>
            <w:r w:rsidRPr="009C02C7">
              <w:rPr>
                <w:rFonts w:cs="Arial"/>
                <w:b/>
                <w:szCs w:val="20"/>
              </w:rPr>
              <w:t>Le mètre carré sera payé hors taxes à </w:t>
            </w:r>
          </w:p>
          <w:p w14:paraId="55C2B085" w14:textId="04779412" w:rsidR="002E7C8B" w:rsidRPr="009C02C7" w:rsidRDefault="002E7C8B" w:rsidP="002E7C8B">
            <w:pPr>
              <w:tabs>
                <w:tab w:val="left" w:pos="2228"/>
              </w:tabs>
              <w:rPr>
                <w:rFonts w:cs="Arial"/>
                <w:b/>
                <w:szCs w:val="20"/>
              </w:rPr>
            </w:pPr>
          </w:p>
        </w:tc>
        <w:tc>
          <w:tcPr>
            <w:tcW w:w="1984" w:type="dxa"/>
            <w:tcBorders>
              <w:top w:val="single" w:sz="4" w:space="0" w:color="auto"/>
              <w:left w:val="single" w:sz="4" w:space="0" w:color="auto"/>
              <w:right w:val="single" w:sz="4" w:space="0" w:color="auto"/>
            </w:tcBorders>
          </w:tcPr>
          <w:p w14:paraId="647C3E78" w14:textId="77777777" w:rsidR="002E7C8B" w:rsidRPr="009C02C7" w:rsidRDefault="002E7C8B" w:rsidP="002E7C8B">
            <w:pPr>
              <w:tabs>
                <w:tab w:val="left" w:pos="2228"/>
              </w:tabs>
              <w:jc w:val="center"/>
              <w:rPr>
                <w:rFonts w:cs="Arial"/>
                <w:b/>
                <w:szCs w:val="20"/>
              </w:rPr>
            </w:pPr>
          </w:p>
        </w:tc>
        <w:tc>
          <w:tcPr>
            <w:tcW w:w="1843" w:type="dxa"/>
            <w:tcBorders>
              <w:top w:val="single" w:sz="4" w:space="0" w:color="auto"/>
              <w:left w:val="single" w:sz="4" w:space="0" w:color="auto"/>
              <w:right w:val="single" w:sz="4" w:space="0" w:color="auto"/>
            </w:tcBorders>
          </w:tcPr>
          <w:p w14:paraId="39689ACF" w14:textId="6CC1DE5B" w:rsidR="002E7C8B" w:rsidRPr="009C02C7" w:rsidRDefault="002E7C8B" w:rsidP="002E7C8B">
            <w:pPr>
              <w:tabs>
                <w:tab w:val="left" w:pos="2228"/>
              </w:tabs>
              <w:jc w:val="center"/>
              <w:rPr>
                <w:rFonts w:cs="Arial"/>
                <w:b/>
                <w:szCs w:val="20"/>
              </w:rPr>
            </w:pPr>
          </w:p>
        </w:tc>
      </w:tr>
      <w:tr w:rsidR="002E7C8B" w:rsidRPr="009C02C7" w14:paraId="7F2008E5" w14:textId="77777777" w:rsidTr="00174AAA">
        <w:trPr>
          <w:cantSplit/>
          <w:trHeight w:val="57"/>
        </w:trPr>
        <w:tc>
          <w:tcPr>
            <w:tcW w:w="709" w:type="dxa"/>
            <w:tcBorders>
              <w:top w:val="single" w:sz="4" w:space="0" w:color="auto"/>
              <w:left w:val="single" w:sz="4" w:space="0" w:color="auto"/>
              <w:bottom w:val="single" w:sz="4" w:space="0" w:color="auto"/>
              <w:right w:val="single" w:sz="4" w:space="0" w:color="auto"/>
            </w:tcBorders>
          </w:tcPr>
          <w:p w14:paraId="318C0B8E" w14:textId="4BCA726C" w:rsidR="002E7C8B" w:rsidRPr="009C02C7" w:rsidRDefault="002E7C8B" w:rsidP="002E7C8B">
            <w:pPr>
              <w:tabs>
                <w:tab w:val="left" w:pos="2228"/>
              </w:tabs>
              <w:jc w:val="center"/>
              <w:rPr>
                <w:rFonts w:cs="Arial"/>
                <w:b/>
                <w:szCs w:val="20"/>
              </w:rPr>
            </w:pPr>
            <w:r w:rsidRPr="009C02C7">
              <w:rPr>
                <w:rFonts w:cs="Arial"/>
                <w:b/>
                <w:szCs w:val="20"/>
              </w:rPr>
              <w:t>I</w:t>
            </w:r>
            <w:r>
              <w:rPr>
                <w:rFonts w:cs="Arial"/>
                <w:b/>
                <w:szCs w:val="20"/>
              </w:rPr>
              <w:t>I</w:t>
            </w:r>
            <w:r w:rsidRPr="009C02C7">
              <w:rPr>
                <w:rFonts w:cs="Arial"/>
                <w:b/>
                <w:szCs w:val="20"/>
              </w:rPr>
              <w:t>.2</w:t>
            </w:r>
          </w:p>
        </w:tc>
        <w:tc>
          <w:tcPr>
            <w:tcW w:w="6096" w:type="dxa"/>
            <w:tcBorders>
              <w:top w:val="single" w:sz="4" w:space="0" w:color="auto"/>
              <w:left w:val="single" w:sz="4" w:space="0" w:color="auto"/>
              <w:bottom w:val="single" w:sz="4" w:space="0" w:color="auto"/>
              <w:right w:val="single" w:sz="4" w:space="0" w:color="auto"/>
            </w:tcBorders>
          </w:tcPr>
          <w:p w14:paraId="175900D6" w14:textId="77777777" w:rsidR="002E7C8B" w:rsidRPr="009C02C7" w:rsidRDefault="002E7C8B" w:rsidP="002E7C8B">
            <w:pPr>
              <w:tabs>
                <w:tab w:val="left" w:pos="2228"/>
              </w:tabs>
              <w:rPr>
                <w:rFonts w:cs="Arial"/>
                <w:b/>
                <w:szCs w:val="20"/>
              </w:rPr>
            </w:pPr>
            <w:r w:rsidRPr="009C02C7">
              <w:rPr>
                <w:rFonts w:cs="Arial"/>
                <w:b/>
                <w:szCs w:val="20"/>
              </w:rPr>
              <w:t>Décapage de la terre végétale</w:t>
            </w:r>
          </w:p>
          <w:p w14:paraId="4C81CA14" w14:textId="77777777" w:rsidR="002E7C8B" w:rsidRPr="009C02C7" w:rsidRDefault="002E7C8B" w:rsidP="002E7C8B">
            <w:pPr>
              <w:tabs>
                <w:tab w:val="left" w:pos="2228"/>
              </w:tabs>
              <w:rPr>
                <w:rFonts w:cs="Arial"/>
                <w:szCs w:val="20"/>
              </w:rPr>
            </w:pPr>
            <w:r w:rsidRPr="009C02C7">
              <w:rPr>
                <w:rFonts w:cs="Arial"/>
                <w:szCs w:val="20"/>
              </w:rPr>
              <w:t>Ce prix rémunère conformément au CPT y compris toute sujétion au mètre carré le décapage de la terre végétale</w:t>
            </w:r>
          </w:p>
          <w:p w14:paraId="5999FEAE" w14:textId="77777777" w:rsidR="002E7C8B" w:rsidRPr="009C02C7" w:rsidRDefault="002E7C8B" w:rsidP="002E7C8B">
            <w:pPr>
              <w:tabs>
                <w:tab w:val="left" w:pos="2228"/>
              </w:tabs>
              <w:rPr>
                <w:rFonts w:cs="Arial"/>
                <w:b/>
                <w:szCs w:val="20"/>
              </w:rPr>
            </w:pPr>
            <w:r w:rsidRPr="009C02C7">
              <w:rPr>
                <w:rFonts w:cs="Arial"/>
                <w:b/>
                <w:szCs w:val="20"/>
              </w:rPr>
              <w:t>Le mètre carré sera payé hors taxes à </w:t>
            </w:r>
          </w:p>
          <w:p w14:paraId="64A409F2" w14:textId="37DDF8AE" w:rsidR="002E7C8B" w:rsidRPr="009C02C7" w:rsidRDefault="002E7C8B" w:rsidP="002E7C8B">
            <w:pPr>
              <w:tabs>
                <w:tab w:val="left" w:pos="2228"/>
              </w:tabs>
              <w:rPr>
                <w:rFonts w:cs="Arial"/>
                <w:b/>
                <w:szCs w:val="20"/>
              </w:rPr>
            </w:pPr>
          </w:p>
        </w:tc>
        <w:tc>
          <w:tcPr>
            <w:tcW w:w="1984" w:type="dxa"/>
            <w:tcBorders>
              <w:left w:val="single" w:sz="4" w:space="0" w:color="auto"/>
              <w:bottom w:val="single" w:sz="4" w:space="0" w:color="auto"/>
              <w:right w:val="single" w:sz="4" w:space="0" w:color="auto"/>
            </w:tcBorders>
          </w:tcPr>
          <w:p w14:paraId="79F951BE" w14:textId="77777777" w:rsidR="002E7C8B" w:rsidRPr="009C02C7" w:rsidRDefault="002E7C8B" w:rsidP="002E7C8B">
            <w:pPr>
              <w:tabs>
                <w:tab w:val="left" w:pos="2228"/>
              </w:tabs>
              <w:jc w:val="center"/>
              <w:rPr>
                <w:rFonts w:cs="Arial"/>
                <w:b/>
                <w:szCs w:val="20"/>
              </w:rPr>
            </w:pPr>
          </w:p>
        </w:tc>
        <w:tc>
          <w:tcPr>
            <w:tcW w:w="1843" w:type="dxa"/>
            <w:tcBorders>
              <w:left w:val="single" w:sz="4" w:space="0" w:color="auto"/>
              <w:bottom w:val="single" w:sz="4" w:space="0" w:color="auto"/>
              <w:right w:val="single" w:sz="4" w:space="0" w:color="auto"/>
            </w:tcBorders>
          </w:tcPr>
          <w:p w14:paraId="1E716442" w14:textId="2361CCC4" w:rsidR="002E7C8B" w:rsidRPr="009C02C7" w:rsidRDefault="002E7C8B" w:rsidP="002E7C8B">
            <w:pPr>
              <w:tabs>
                <w:tab w:val="left" w:pos="2228"/>
              </w:tabs>
              <w:jc w:val="center"/>
              <w:rPr>
                <w:rFonts w:cs="Arial"/>
                <w:b/>
                <w:szCs w:val="20"/>
              </w:rPr>
            </w:pPr>
          </w:p>
        </w:tc>
      </w:tr>
      <w:tr w:rsidR="002E7C8B" w:rsidRPr="009C02C7" w14:paraId="7946A403" w14:textId="77777777" w:rsidTr="00174AAA">
        <w:trPr>
          <w:cantSplit/>
          <w:trHeight w:val="57"/>
        </w:trPr>
        <w:tc>
          <w:tcPr>
            <w:tcW w:w="709" w:type="dxa"/>
            <w:tcBorders>
              <w:top w:val="single" w:sz="4" w:space="0" w:color="auto"/>
              <w:left w:val="single" w:sz="4" w:space="0" w:color="auto"/>
              <w:bottom w:val="single" w:sz="4" w:space="0" w:color="auto"/>
              <w:right w:val="single" w:sz="4" w:space="0" w:color="auto"/>
            </w:tcBorders>
          </w:tcPr>
          <w:p w14:paraId="0B023FFE" w14:textId="35B3AF37" w:rsidR="002E7C8B" w:rsidRPr="009C02C7" w:rsidRDefault="002E7C8B" w:rsidP="002E7C8B">
            <w:pPr>
              <w:tabs>
                <w:tab w:val="left" w:pos="2228"/>
              </w:tabs>
              <w:jc w:val="center"/>
              <w:rPr>
                <w:rFonts w:cs="Arial"/>
                <w:b/>
                <w:szCs w:val="20"/>
              </w:rPr>
            </w:pPr>
            <w:r>
              <w:rPr>
                <w:rFonts w:cs="Arial"/>
                <w:b/>
                <w:szCs w:val="20"/>
              </w:rPr>
              <w:t>I</w:t>
            </w:r>
            <w:r w:rsidRPr="009C02C7">
              <w:rPr>
                <w:rFonts w:cs="Arial"/>
                <w:b/>
                <w:szCs w:val="20"/>
              </w:rPr>
              <w:t>I.3</w:t>
            </w:r>
          </w:p>
        </w:tc>
        <w:tc>
          <w:tcPr>
            <w:tcW w:w="6096" w:type="dxa"/>
            <w:tcBorders>
              <w:top w:val="single" w:sz="4" w:space="0" w:color="auto"/>
              <w:left w:val="single" w:sz="4" w:space="0" w:color="auto"/>
              <w:bottom w:val="single" w:sz="4" w:space="0" w:color="auto"/>
              <w:right w:val="single" w:sz="4" w:space="0" w:color="auto"/>
            </w:tcBorders>
          </w:tcPr>
          <w:p w14:paraId="705D9E0E" w14:textId="77777777" w:rsidR="002E7C8B" w:rsidRPr="009C02C7" w:rsidRDefault="002E7C8B" w:rsidP="002E7C8B">
            <w:pPr>
              <w:tabs>
                <w:tab w:val="left" w:pos="2228"/>
              </w:tabs>
              <w:rPr>
                <w:rFonts w:cs="Arial"/>
                <w:b/>
                <w:szCs w:val="20"/>
              </w:rPr>
            </w:pPr>
            <w:r w:rsidRPr="009C02C7">
              <w:rPr>
                <w:rFonts w:cs="Arial"/>
                <w:b/>
                <w:szCs w:val="20"/>
              </w:rPr>
              <w:t xml:space="preserve">Fouille </w:t>
            </w:r>
          </w:p>
          <w:p w14:paraId="5285746C" w14:textId="77777777" w:rsidR="002E7C8B" w:rsidRPr="009C02C7" w:rsidRDefault="002E7C8B" w:rsidP="002E7C8B">
            <w:pPr>
              <w:tabs>
                <w:tab w:val="left" w:pos="2228"/>
              </w:tabs>
              <w:rPr>
                <w:rFonts w:cs="Arial"/>
                <w:szCs w:val="20"/>
              </w:rPr>
            </w:pPr>
            <w:r w:rsidRPr="009C02C7">
              <w:rPr>
                <w:rFonts w:cs="Arial"/>
                <w:szCs w:val="20"/>
              </w:rPr>
              <w:t>Ce prix rémunère conformément au CPT y compris toute sujétion au mètre cube l’exécution des fouilles pour fondation</w:t>
            </w:r>
          </w:p>
          <w:p w14:paraId="6494A611" w14:textId="77777777" w:rsidR="002E7C8B" w:rsidRPr="009C02C7" w:rsidRDefault="002E7C8B" w:rsidP="002E7C8B">
            <w:pPr>
              <w:tabs>
                <w:tab w:val="left" w:pos="2228"/>
              </w:tabs>
              <w:rPr>
                <w:rFonts w:cs="Arial"/>
                <w:b/>
                <w:szCs w:val="20"/>
              </w:rPr>
            </w:pPr>
            <w:r w:rsidRPr="009C02C7">
              <w:rPr>
                <w:rFonts w:cs="Arial"/>
                <w:b/>
                <w:szCs w:val="20"/>
              </w:rPr>
              <w:t>Le mètre cube sera payé hors taxes à </w:t>
            </w:r>
          </w:p>
          <w:p w14:paraId="64D03E74" w14:textId="19517225" w:rsidR="002E7C8B" w:rsidRPr="009C02C7" w:rsidRDefault="002E7C8B" w:rsidP="002E7C8B">
            <w:pPr>
              <w:tabs>
                <w:tab w:val="left" w:pos="2228"/>
              </w:tabs>
              <w:rPr>
                <w:rFonts w:cs="Arial"/>
                <w:b/>
                <w:szCs w:val="20"/>
              </w:rPr>
            </w:pPr>
          </w:p>
        </w:tc>
        <w:tc>
          <w:tcPr>
            <w:tcW w:w="1984" w:type="dxa"/>
            <w:tcBorders>
              <w:top w:val="single" w:sz="4" w:space="0" w:color="auto"/>
              <w:left w:val="single" w:sz="4" w:space="0" w:color="auto"/>
              <w:bottom w:val="single" w:sz="4" w:space="0" w:color="auto"/>
              <w:right w:val="single" w:sz="4" w:space="0" w:color="auto"/>
            </w:tcBorders>
          </w:tcPr>
          <w:p w14:paraId="23F8E593" w14:textId="77777777" w:rsidR="002E7C8B" w:rsidRPr="009C02C7" w:rsidRDefault="002E7C8B" w:rsidP="002E7C8B">
            <w:pPr>
              <w:tabs>
                <w:tab w:val="left" w:pos="2228"/>
              </w:tabs>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14:paraId="1E8BEE6E" w14:textId="77777777" w:rsidR="002E7C8B" w:rsidRPr="009C02C7" w:rsidRDefault="002E7C8B" w:rsidP="002E7C8B">
            <w:pPr>
              <w:tabs>
                <w:tab w:val="left" w:pos="2228"/>
              </w:tabs>
              <w:jc w:val="center"/>
              <w:rPr>
                <w:rFonts w:cs="Arial"/>
                <w:b/>
                <w:szCs w:val="20"/>
              </w:rPr>
            </w:pPr>
          </w:p>
        </w:tc>
      </w:tr>
      <w:tr w:rsidR="002E7C8B" w:rsidRPr="009C02C7" w14:paraId="0B16B6AD" w14:textId="77777777" w:rsidTr="00174AAA">
        <w:trPr>
          <w:cantSplit/>
          <w:trHeight w:val="57"/>
        </w:trPr>
        <w:tc>
          <w:tcPr>
            <w:tcW w:w="709" w:type="dxa"/>
            <w:tcBorders>
              <w:top w:val="single" w:sz="4" w:space="0" w:color="auto"/>
              <w:left w:val="single" w:sz="4" w:space="0" w:color="auto"/>
              <w:bottom w:val="single" w:sz="4" w:space="0" w:color="auto"/>
              <w:right w:val="single" w:sz="4" w:space="0" w:color="auto"/>
            </w:tcBorders>
          </w:tcPr>
          <w:p w14:paraId="260EEDD2" w14:textId="7EBE1A9D" w:rsidR="002E7C8B" w:rsidRPr="009C02C7" w:rsidRDefault="002E7C8B" w:rsidP="002E7C8B">
            <w:pPr>
              <w:tabs>
                <w:tab w:val="left" w:pos="2228"/>
              </w:tabs>
              <w:jc w:val="center"/>
              <w:rPr>
                <w:rFonts w:cs="Arial"/>
                <w:b/>
                <w:szCs w:val="20"/>
              </w:rPr>
            </w:pPr>
            <w:r w:rsidRPr="009C02C7">
              <w:rPr>
                <w:rFonts w:cs="Arial"/>
                <w:b/>
                <w:szCs w:val="20"/>
              </w:rPr>
              <w:t>II</w:t>
            </w:r>
            <w:r>
              <w:rPr>
                <w:rFonts w:cs="Arial"/>
                <w:b/>
                <w:szCs w:val="20"/>
              </w:rPr>
              <w:t>I</w:t>
            </w:r>
          </w:p>
        </w:tc>
        <w:tc>
          <w:tcPr>
            <w:tcW w:w="6096" w:type="dxa"/>
            <w:tcBorders>
              <w:top w:val="single" w:sz="4" w:space="0" w:color="auto"/>
              <w:left w:val="single" w:sz="4" w:space="0" w:color="auto"/>
              <w:bottom w:val="single" w:sz="4" w:space="0" w:color="auto"/>
              <w:right w:val="single" w:sz="4" w:space="0" w:color="auto"/>
            </w:tcBorders>
          </w:tcPr>
          <w:p w14:paraId="25C645F7" w14:textId="225F6AB8" w:rsidR="002E7C8B" w:rsidRPr="009C02C7" w:rsidRDefault="002E7C8B" w:rsidP="002E7C8B">
            <w:pPr>
              <w:tabs>
                <w:tab w:val="left" w:pos="2228"/>
              </w:tabs>
              <w:rPr>
                <w:rFonts w:cs="Arial"/>
                <w:b/>
                <w:szCs w:val="20"/>
              </w:rPr>
            </w:pPr>
            <w:r w:rsidRPr="009C02C7">
              <w:rPr>
                <w:rFonts w:cs="Arial"/>
                <w:b/>
                <w:szCs w:val="20"/>
              </w:rPr>
              <w:t>FONDATION/SOUBASSEMENT</w:t>
            </w:r>
          </w:p>
        </w:tc>
        <w:tc>
          <w:tcPr>
            <w:tcW w:w="1984" w:type="dxa"/>
            <w:tcBorders>
              <w:top w:val="single" w:sz="4" w:space="0" w:color="auto"/>
              <w:left w:val="single" w:sz="4" w:space="0" w:color="auto"/>
              <w:bottom w:val="single" w:sz="4" w:space="0" w:color="auto"/>
              <w:right w:val="single" w:sz="4" w:space="0" w:color="auto"/>
            </w:tcBorders>
          </w:tcPr>
          <w:p w14:paraId="4276E2CE" w14:textId="77777777" w:rsidR="002E7C8B" w:rsidRPr="009C02C7" w:rsidRDefault="002E7C8B" w:rsidP="002E7C8B">
            <w:pPr>
              <w:tabs>
                <w:tab w:val="left" w:pos="2228"/>
              </w:tabs>
              <w:jc w:val="center"/>
              <w:rPr>
                <w:rFonts w:cs="Arial"/>
                <w:b/>
                <w:szCs w:val="20"/>
              </w:rPr>
            </w:pPr>
          </w:p>
        </w:tc>
        <w:tc>
          <w:tcPr>
            <w:tcW w:w="1843" w:type="dxa"/>
            <w:tcBorders>
              <w:top w:val="single" w:sz="4" w:space="0" w:color="auto"/>
              <w:left w:val="single" w:sz="4" w:space="0" w:color="auto"/>
              <w:bottom w:val="single" w:sz="4" w:space="0" w:color="auto"/>
              <w:right w:val="single" w:sz="4" w:space="0" w:color="auto"/>
            </w:tcBorders>
          </w:tcPr>
          <w:p w14:paraId="65E7DD03" w14:textId="77777777" w:rsidR="002E7C8B" w:rsidRPr="009C02C7" w:rsidRDefault="002E7C8B" w:rsidP="002E7C8B">
            <w:pPr>
              <w:tabs>
                <w:tab w:val="left" w:pos="2228"/>
              </w:tabs>
              <w:jc w:val="center"/>
              <w:rPr>
                <w:rFonts w:cs="Arial"/>
                <w:b/>
                <w:szCs w:val="20"/>
              </w:rPr>
            </w:pPr>
          </w:p>
        </w:tc>
      </w:tr>
      <w:tr w:rsidR="002E7C8B" w:rsidRPr="009C02C7" w14:paraId="7105AAC0" w14:textId="77777777" w:rsidTr="00174AAA">
        <w:trPr>
          <w:cantSplit/>
          <w:trHeight w:val="57"/>
        </w:trPr>
        <w:tc>
          <w:tcPr>
            <w:tcW w:w="709" w:type="dxa"/>
            <w:tcBorders>
              <w:top w:val="single" w:sz="4" w:space="0" w:color="auto"/>
              <w:left w:val="single" w:sz="4" w:space="0" w:color="auto"/>
              <w:bottom w:val="single" w:sz="2" w:space="0" w:color="auto"/>
              <w:right w:val="single" w:sz="4" w:space="0" w:color="auto"/>
            </w:tcBorders>
          </w:tcPr>
          <w:p w14:paraId="016AC49F" w14:textId="58F7725E" w:rsidR="002E7C8B" w:rsidRPr="009C02C7" w:rsidRDefault="002E7C8B" w:rsidP="002E7C8B">
            <w:pPr>
              <w:tabs>
                <w:tab w:val="left" w:pos="2228"/>
              </w:tabs>
              <w:jc w:val="center"/>
              <w:rPr>
                <w:rFonts w:cs="Arial"/>
                <w:b/>
                <w:szCs w:val="20"/>
              </w:rPr>
            </w:pPr>
            <w:r>
              <w:rPr>
                <w:rFonts w:cs="Arial"/>
                <w:b/>
                <w:szCs w:val="20"/>
              </w:rPr>
              <w:t>I</w:t>
            </w:r>
            <w:r w:rsidRPr="009C02C7">
              <w:rPr>
                <w:rFonts w:cs="Arial"/>
                <w:b/>
                <w:szCs w:val="20"/>
              </w:rPr>
              <w:t>II.1</w:t>
            </w:r>
          </w:p>
        </w:tc>
        <w:tc>
          <w:tcPr>
            <w:tcW w:w="6096" w:type="dxa"/>
            <w:tcBorders>
              <w:top w:val="single" w:sz="4" w:space="0" w:color="auto"/>
              <w:left w:val="single" w:sz="4" w:space="0" w:color="auto"/>
              <w:bottom w:val="single" w:sz="2" w:space="0" w:color="auto"/>
              <w:right w:val="single" w:sz="4" w:space="0" w:color="auto"/>
            </w:tcBorders>
          </w:tcPr>
          <w:p w14:paraId="7805BCF5" w14:textId="77777777" w:rsidR="002E7C8B" w:rsidRPr="009C02C7" w:rsidRDefault="002E7C8B" w:rsidP="002E7C8B">
            <w:pPr>
              <w:tabs>
                <w:tab w:val="left" w:pos="2228"/>
              </w:tabs>
              <w:rPr>
                <w:rFonts w:cs="Arial"/>
                <w:b/>
                <w:szCs w:val="20"/>
              </w:rPr>
            </w:pPr>
            <w:r w:rsidRPr="009C02C7">
              <w:rPr>
                <w:rFonts w:cs="Arial"/>
                <w:b/>
                <w:szCs w:val="20"/>
              </w:rPr>
              <w:t>Béton de propreté dosé à 150kg/m</w:t>
            </w:r>
            <w:r w:rsidRPr="009C02C7">
              <w:rPr>
                <w:rFonts w:cs="Arial"/>
                <w:b/>
                <w:szCs w:val="20"/>
                <w:vertAlign w:val="superscript"/>
              </w:rPr>
              <w:t xml:space="preserve">3 </w:t>
            </w:r>
          </w:p>
          <w:p w14:paraId="0F2F01DD" w14:textId="128EB9F4" w:rsidR="002E7C8B" w:rsidRPr="009C02C7" w:rsidRDefault="002E7C8B" w:rsidP="002E7C8B">
            <w:pPr>
              <w:tabs>
                <w:tab w:val="left" w:pos="2228"/>
              </w:tabs>
              <w:rPr>
                <w:rFonts w:cs="Arial"/>
                <w:szCs w:val="20"/>
              </w:rPr>
            </w:pPr>
            <w:r w:rsidRPr="009C02C7">
              <w:rPr>
                <w:rFonts w:cs="Arial"/>
                <w:szCs w:val="20"/>
              </w:rPr>
              <w:t xml:space="preserve">Ce prix rémunère conformément au CPT y compris toutes sujétions au mètre </w:t>
            </w:r>
            <w:proofErr w:type="gramStart"/>
            <w:r w:rsidRPr="009C02C7">
              <w:rPr>
                <w:rFonts w:cs="Arial"/>
                <w:szCs w:val="20"/>
              </w:rPr>
              <w:t>cube</w:t>
            </w:r>
            <w:proofErr w:type="gramEnd"/>
            <w:r w:rsidRPr="009C02C7">
              <w:rPr>
                <w:rFonts w:cs="Arial"/>
                <w:szCs w:val="20"/>
              </w:rPr>
              <w:t>, la fourniture et la mise en œuvre du béton</w:t>
            </w:r>
            <w:r w:rsidR="00364FFC">
              <w:rPr>
                <w:rFonts w:cs="Arial"/>
                <w:szCs w:val="20"/>
              </w:rPr>
              <w:t xml:space="preserve"> de propreté</w:t>
            </w:r>
          </w:p>
          <w:p w14:paraId="73048A83" w14:textId="77777777" w:rsidR="002E7C8B" w:rsidRPr="009C02C7" w:rsidRDefault="002E7C8B" w:rsidP="002E7C8B">
            <w:pPr>
              <w:tabs>
                <w:tab w:val="left" w:pos="2228"/>
              </w:tabs>
              <w:rPr>
                <w:rFonts w:cs="Arial"/>
                <w:b/>
                <w:szCs w:val="20"/>
              </w:rPr>
            </w:pPr>
            <w:r w:rsidRPr="009C02C7">
              <w:rPr>
                <w:rFonts w:cs="Arial"/>
                <w:b/>
                <w:szCs w:val="20"/>
              </w:rPr>
              <w:t>Le mètre cube sera payé hors taxes à</w:t>
            </w:r>
          </w:p>
          <w:p w14:paraId="196727DF" w14:textId="7A7B9B5F" w:rsidR="002E7C8B" w:rsidRPr="009C02C7" w:rsidRDefault="002E7C8B" w:rsidP="002E7C8B">
            <w:pPr>
              <w:tabs>
                <w:tab w:val="left" w:pos="2228"/>
              </w:tabs>
              <w:rPr>
                <w:rFonts w:cs="Arial"/>
                <w:b/>
                <w:szCs w:val="20"/>
              </w:rPr>
            </w:pPr>
          </w:p>
        </w:tc>
        <w:tc>
          <w:tcPr>
            <w:tcW w:w="1984" w:type="dxa"/>
            <w:tcBorders>
              <w:top w:val="single" w:sz="4" w:space="0" w:color="auto"/>
              <w:left w:val="single" w:sz="4" w:space="0" w:color="auto"/>
              <w:bottom w:val="single" w:sz="2" w:space="0" w:color="auto"/>
              <w:right w:val="single" w:sz="4" w:space="0" w:color="auto"/>
            </w:tcBorders>
          </w:tcPr>
          <w:p w14:paraId="25714C69" w14:textId="77777777" w:rsidR="002E7C8B" w:rsidRPr="009C02C7" w:rsidRDefault="002E7C8B" w:rsidP="002E7C8B">
            <w:pPr>
              <w:tabs>
                <w:tab w:val="left" w:pos="2228"/>
              </w:tabs>
              <w:jc w:val="center"/>
              <w:rPr>
                <w:rFonts w:cs="Arial"/>
                <w:b/>
                <w:szCs w:val="20"/>
              </w:rPr>
            </w:pPr>
          </w:p>
        </w:tc>
        <w:tc>
          <w:tcPr>
            <w:tcW w:w="1843" w:type="dxa"/>
            <w:tcBorders>
              <w:top w:val="single" w:sz="4" w:space="0" w:color="auto"/>
              <w:left w:val="single" w:sz="4" w:space="0" w:color="auto"/>
              <w:bottom w:val="single" w:sz="2" w:space="0" w:color="auto"/>
              <w:right w:val="single" w:sz="4" w:space="0" w:color="auto"/>
            </w:tcBorders>
          </w:tcPr>
          <w:p w14:paraId="068D2D0B" w14:textId="77777777" w:rsidR="002E7C8B" w:rsidRPr="009C02C7" w:rsidRDefault="002E7C8B" w:rsidP="002E7C8B">
            <w:pPr>
              <w:tabs>
                <w:tab w:val="left" w:pos="2228"/>
              </w:tabs>
              <w:rPr>
                <w:rFonts w:cs="Arial"/>
                <w:b/>
                <w:szCs w:val="20"/>
              </w:rPr>
            </w:pPr>
          </w:p>
        </w:tc>
      </w:tr>
      <w:tr w:rsidR="002E7C8B" w:rsidRPr="009C02C7" w14:paraId="7E418146"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01748AF4" w14:textId="2AD81C3D" w:rsidR="002E7C8B" w:rsidRPr="009C02C7" w:rsidRDefault="002E7C8B" w:rsidP="002E7C8B">
            <w:pPr>
              <w:tabs>
                <w:tab w:val="left" w:pos="2228"/>
              </w:tabs>
              <w:jc w:val="center"/>
              <w:rPr>
                <w:rFonts w:cs="Arial"/>
                <w:b/>
                <w:szCs w:val="20"/>
              </w:rPr>
            </w:pPr>
            <w:r>
              <w:rPr>
                <w:rFonts w:cs="Arial"/>
                <w:b/>
                <w:szCs w:val="20"/>
              </w:rPr>
              <w:t>I</w:t>
            </w:r>
            <w:r w:rsidRPr="009C02C7">
              <w:rPr>
                <w:rFonts w:cs="Arial"/>
                <w:b/>
                <w:szCs w:val="20"/>
              </w:rPr>
              <w:t>II.2</w:t>
            </w:r>
          </w:p>
        </w:tc>
        <w:tc>
          <w:tcPr>
            <w:tcW w:w="6096" w:type="dxa"/>
            <w:tcBorders>
              <w:top w:val="single" w:sz="2" w:space="0" w:color="auto"/>
              <w:left w:val="single" w:sz="2" w:space="0" w:color="auto"/>
              <w:bottom w:val="single" w:sz="2" w:space="0" w:color="auto"/>
              <w:right w:val="single" w:sz="2" w:space="0" w:color="auto"/>
            </w:tcBorders>
          </w:tcPr>
          <w:p w14:paraId="6F036836" w14:textId="77777777" w:rsidR="002E7C8B" w:rsidRPr="009C02C7" w:rsidRDefault="002E7C8B" w:rsidP="002E7C8B">
            <w:pPr>
              <w:tabs>
                <w:tab w:val="left" w:pos="2228"/>
              </w:tabs>
              <w:rPr>
                <w:rFonts w:cs="Arial"/>
                <w:b/>
                <w:szCs w:val="20"/>
                <w:vertAlign w:val="superscript"/>
              </w:rPr>
            </w:pPr>
            <w:r w:rsidRPr="009C02C7">
              <w:rPr>
                <w:rFonts w:cs="Arial"/>
                <w:b/>
                <w:szCs w:val="20"/>
              </w:rPr>
              <w:t>Béton cyclopéen dosé à 250kg/m</w:t>
            </w:r>
            <w:r w:rsidRPr="009C02C7">
              <w:rPr>
                <w:rFonts w:cs="Arial"/>
                <w:b/>
                <w:szCs w:val="20"/>
                <w:vertAlign w:val="superscript"/>
              </w:rPr>
              <w:t>3</w:t>
            </w:r>
          </w:p>
          <w:p w14:paraId="70C1DAF3" w14:textId="473CC39E" w:rsidR="002E7C8B" w:rsidRPr="009C02C7" w:rsidRDefault="002E7C8B" w:rsidP="002E7C8B">
            <w:pPr>
              <w:tabs>
                <w:tab w:val="left" w:pos="2228"/>
              </w:tabs>
              <w:rPr>
                <w:rFonts w:cs="Arial"/>
                <w:szCs w:val="20"/>
              </w:rPr>
            </w:pPr>
            <w:r w:rsidRPr="009C02C7">
              <w:rPr>
                <w:rFonts w:cs="Arial"/>
                <w:szCs w:val="20"/>
              </w:rPr>
              <w:t xml:space="preserve">Ce prix rémunère conformément au CPT y compris toutes sujétions au mètre </w:t>
            </w:r>
            <w:proofErr w:type="gramStart"/>
            <w:r w:rsidRPr="009C02C7">
              <w:rPr>
                <w:rFonts w:cs="Arial"/>
                <w:szCs w:val="20"/>
              </w:rPr>
              <w:t>cube</w:t>
            </w:r>
            <w:proofErr w:type="gramEnd"/>
            <w:r w:rsidRPr="009C02C7">
              <w:rPr>
                <w:rFonts w:cs="Arial"/>
                <w:szCs w:val="20"/>
              </w:rPr>
              <w:t>, la fourniture et la m</w:t>
            </w:r>
            <w:r w:rsidR="00364FFC">
              <w:rPr>
                <w:rFonts w:cs="Arial"/>
                <w:szCs w:val="20"/>
              </w:rPr>
              <w:t>ise en œuvre du béton cyclopéen</w:t>
            </w:r>
          </w:p>
          <w:p w14:paraId="38BC2D06" w14:textId="77777777" w:rsidR="002E7C8B" w:rsidRPr="009C02C7" w:rsidRDefault="002E7C8B" w:rsidP="002E7C8B">
            <w:pPr>
              <w:tabs>
                <w:tab w:val="left" w:pos="2228"/>
              </w:tabs>
              <w:rPr>
                <w:rFonts w:cs="Arial"/>
                <w:b/>
                <w:szCs w:val="20"/>
              </w:rPr>
            </w:pPr>
            <w:r w:rsidRPr="009C02C7">
              <w:rPr>
                <w:rFonts w:cs="Arial"/>
                <w:b/>
                <w:szCs w:val="20"/>
              </w:rPr>
              <w:t>Le mètre cube sera payé hors taxes à</w:t>
            </w:r>
          </w:p>
          <w:p w14:paraId="57F980E8" w14:textId="3638B673" w:rsidR="002E7C8B" w:rsidRPr="009C02C7" w:rsidRDefault="002E7C8B" w:rsidP="002E7C8B">
            <w:pPr>
              <w:tabs>
                <w:tab w:val="left" w:pos="2228"/>
              </w:tabs>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19D31C06" w14:textId="77777777" w:rsidR="002E7C8B" w:rsidRPr="009C02C7" w:rsidRDefault="002E7C8B" w:rsidP="002E7C8B">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52E6E08E" w14:textId="77777777" w:rsidR="002E7C8B" w:rsidRPr="009C02C7" w:rsidRDefault="002E7C8B" w:rsidP="002E7C8B">
            <w:pPr>
              <w:tabs>
                <w:tab w:val="left" w:pos="2228"/>
              </w:tabs>
              <w:jc w:val="center"/>
              <w:rPr>
                <w:rFonts w:cs="Arial"/>
                <w:b/>
                <w:szCs w:val="20"/>
              </w:rPr>
            </w:pPr>
          </w:p>
        </w:tc>
      </w:tr>
      <w:tr w:rsidR="002E7C8B" w:rsidRPr="009C02C7" w14:paraId="5E80CAC5"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1D592BA0" w14:textId="770EFE1C" w:rsidR="002E7C8B" w:rsidRPr="009C02C7" w:rsidRDefault="002E7C8B" w:rsidP="002E7C8B">
            <w:pPr>
              <w:jc w:val="center"/>
              <w:rPr>
                <w:rFonts w:cs="Arial"/>
                <w:b/>
                <w:szCs w:val="20"/>
              </w:rPr>
            </w:pPr>
            <w:r>
              <w:rPr>
                <w:rFonts w:cs="Arial"/>
                <w:b/>
                <w:szCs w:val="20"/>
              </w:rPr>
              <w:t>IV</w:t>
            </w:r>
          </w:p>
        </w:tc>
        <w:tc>
          <w:tcPr>
            <w:tcW w:w="6096" w:type="dxa"/>
            <w:tcBorders>
              <w:top w:val="single" w:sz="2" w:space="0" w:color="auto"/>
              <w:left w:val="single" w:sz="2" w:space="0" w:color="auto"/>
              <w:bottom w:val="single" w:sz="2" w:space="0" w:color="auto"/>
              <w:right w:val="single" w:sz="2" w:space="0" w:color="auto"/>
            </w:tcBorders>
          </w:tcPr>
          <w:p w14:paraId="00EB5A2B" w14:textId="6FA60F88" w:rsidR="002E7C8B" w:rsidRPr="009C02C7" w:rsidRDefault="002E7C8B" w:rsidP="002E7C8B">
            <w:pPr>
              <w:tabs>
                <w:tab w:val="left" w:pos="6616"/>
              </w:tabs>
              <w:rPr>
                <w:rFonts w:cs="Arial"/>
                <w:b/>
                <w:szCs w:val="20"/>
              </w:rPr>
            </w:pPr>
            <w:r w:rsidRPr="009C02C7">
              <w:rPr>
                <w:rFonts w:cs="Arial"/>
                <w:b/>
                <w:szCs w:val="20"/>
              </w:rPr>
              <w:t>DALLAGE</w:t>
            </w:r>
          </w:p>
        </w:tc>
        <w:tc>
          <w:tcPr>
            <w:tcW w:w="1984" w:type="dxa"/>
            <w:tcBorders>
              <w:top w:val="single" w:sz="2" w:space="0" w:color="auto"/>
              <w:left w:val="single" w:sz="2" w:space="0" w:color="auto"/>
              <w:bottom w:val="single" w:sz="2" w:space="0" w:color="auto"/>
              <w:right w:val="single" w:sz="2" w:space="0" w:color="auto"/>
            </w:tcBorders>
          </w:tcPr>
          <w:p w14:paraId="5FEECA35" w14:textId="77777777" w:rsidR="002E7C8B" w:rsidRPr="009C02C7" w:rsidRDefault="002E7C8B" w:rsidP="002E7C8B">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66D041FF" w14:textId="77777777" w:rsidR="002E7C8B" w:rsidRPr="009C02C7" w:rsidRDefault="002E7C8B" w:rsidP="002E7C8B">
            <w:pPr>
              <w:tabs>
                <w:tab w:val="left" w:pos="2228"/>
              </w:tabs>
              <w:jc w:val="center"/>
              <w:rPr>
                <w:rFonts w:cs="Arial"/>
                <w:b/>
                <w:szCs w:val="20"/>
              </w:rPr>
            </w:pPr>
          </w:p>
        </w:tc>
      </w:tr>
      <w:tr w:rsidR="00174AAA" w:rsidRPr="009C02C7" w14:paraId="58198433"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2CBC37DF" w14:textId="77777777" w:rsidR="00174AAA" w:rsidRPr="009C02C7" w:rsidRDefault="00174AAA" w:rsidP="00174AAA">
            <w:pPr>
              <w:jc w:val="center"/>
              <w:rPr>
                <w:rFonts w:cs="Arial"/>
                <w:b/>
                <w:szCs w:val="20"/>
              </w:rPr>
            </w:pPr>
            <w:r>
              <w:rPr>
                <w:rFonts w:cs="Arial"/>
                <w:b/>
                <w:szCs w:val="20"/>
              </w:rPr>
              <w:t>IV</w:t>
            </w:r>
            <w:r w:rsidRPr="009C02C7">
              <w:rPr>
                <w:rFonts w:cs="Arial"/>
                <w:b/>
                <w:szCs w:val="20"/>
              </w:rPr>
              <w:t>.1</w:t>
            </w:r>
          </w:p>
          <w:p w14:paraId="458F4965" w14:textId="77777777" w:rsidR="00174AAA" w:rsidRDefault="00174AAA" w:rsidP="00174AAA">
            <w:pPr>
              <w:jc w:val="center"/>
              <w:rPr>
                <w:rFonts w:cs="Arial"/>
                <w:b/>
                <w:szCs w:val="20"/>
              </w:rPr>
            </w:pPr>
          </w:p>
        </w:tc>
        <w:tc>
          <w:tcPr>
            <w:tcW w:w="6096" w:type="dxa"/>
            <w:tcBorders>
              <w:top w:val="single" w:sz="2" w:space="0" w:color="auto"/>
              <w:left w:val="single" w:sz="2" w:space="0" w:color="auto"/>
              <w:bottom w:val="single" w:sz="2" w:space="0" w:color="auto"/>
              <w:right w:val="single" w:sz="2" w:space="0" w:color="auto"/>
            </w:tcBorders>
          </w:tcPr>
          <w:p w14:paraId="4BB82D92" w14:textId="77777777" w:rsidR="00174AAA" w:rsidRDefault="00174AAA" w:rsidP="00174AAA">
            <w:pPr>
              <w:rPr>
                <w:rFonts w:cs="Arial"/>
                <w:b/>
                <w:szCs w:val="20"/>
              </w:rPr>
            </w:pPr>
            <w:r w:rsidRPr="009C02C7">
              <w:rPr>
                <w:rFonts w:cs="Arial"/>
                <w:b/>
                <w:szCs w:val="20"/>
              </w:rPr>
              <w:t>Déblai remblai</w:t>
            </w:r>
          </w:p>
          <w:p w14:paraId="73B9166C" w14:textId="77777777" w:rsidR="00174AAA" w:rsidRPr="009C02C7" w:rsidRDefault="00174AAA" w:rsidP="00174AAA">
            <w:pPr>
              <w:rPr>
                <w:rFonts w:cs="Arial"/>
                <w:b/>
                <w:szCs w:val="20"/>
              </w:rPr>
            </w:pPr>
            <w:r w:rsidRPr="009C02C7">
              <w:rPr>
                <w:rFonts w:cs="Arial"/>
                <w:szCs w:val="20"/>
              </w:rPr>
              <w:t>Ce prix rémunère conformément au CPT y co</w:t>
            </w:r>
            <w:r>
              <w:rPr>
                <w:rFonts w:cs="Arial"/>
                <w:szCs w:val="20"/>
              </w:rPr>
              <w:t xml:space="preserve">mpris toutes sujétions au mètre </w:t>
            </w:r>
            <w:proofErr w:type="gramStart"/>
            <w:r w:rsidRPr="009C02C7">
              <w:rPr>
                <w:rFonts w:cs="Arial"/>
                <w:szCs w:val="20"/>
              </w:rPr>
              <w:t>cube</w:t>
            </w:r>
            <w:proofErr w:type="gramEnd"/>
            <w:r>
              <w:rPr>
                <w:rFonts w:cs="Arial"/>
                <w:szCs w:val="20"/>
              </w:rPr>
              <w:t xml:space="preserve"> </w:t>
            </w:r>
            <w:r w:rsidRPr="009C02C7">
              <w:rPr>
                <w:rFonts w:cs="Arial"/>
                <w:szCs w:val="20"/>
              </w:rPr>
              <w:t>la</w:t>
            </w:r>
            <w:r>
              <w:rPr>
                <w:rFonts w:cs="Arial"/>
                <w:szCs w:val="20"/>
              </w:rPr>
              <w:t xml:space="preserve"> fourniture du remblai d’apport latéritique</w:t>
            </w:r>
          </w:p>
          <w:p w14:paraId="1E9E2C04" w14:textId="77777777" w:rsidR="00174AAA" w:rsidRDefault="00174AAA" w:rsidP="00174AAA">
            <w:pPr>
              <w:rPr>
                <w:rFonts w:cs="Arial"/>
                <w:b/>
                <w:szCs w:val="20"/>
              </w:rPr>
            </w:pPr>
            <w:r w:rsidRPr="009C02C7">
              <w:rPr>
                <w:rFonts w:cs="Arial"/>
                <w:b/>
                <w:szCs w:val="20"/>
              </w:rPr>
              <w:t>Le m</w:t>
            </w:r>
            <w:r>
              <w:rPr>
                <w:rFonts w:cs="Arial"/>
                <w:b/>
                <w:szCs w:val="20"/>
              </w:rPr>
              <w:t>ètre cube sera payé hors taxes à</w:t>
            </w:r>
          </w:p>
          <w:p w14:paraId="24FF7BEA" w14:textId="77777777" w:rsidR="00174AAA" w:rsidRPr="009C02C7" w:rsidRDefault="00174AAA" w:rsidP="00174AAA">
            <w:pPr>
              <w:tabs>
                <w:tab w:val="left" w:pos="6616"/>
              </w:tabs>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784179C6"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02E9A2DC" w14:textId="77777777" w:rsidR="00174AAA" w:rsidRPr="009C02C7" w:rsidRDefault="00174AAA" w:rsidP="00174AAA">
            <w:pPr>
              <w:tabs>
                <w:tab w:val="left" w:pos="2228"/>
              </w:tabs>
              <w:jc w:val="center"/>
              <w:rPr>
                <w:rFonts w:cs="Arial"/>
                <w:b/>
                <w:szCs w:val="20"/>
              </w:rPr>
            </w:pPr>
          </w:p>
        </w:tc>
      </w:tr>
      <w:tr w:rsidR="00174AAA" w:rsidRPr="009C02C7" w14:paraId="6620E22C"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350B55D1" w14:textId="77777777" w:rsidR="00174AAA" w:rsidRPr="009C02C7" w:rsidRDefault="00174AAA" w:rsidP="00174AAA">
            <w:pPr>
              <w:jc w:val="center"/>
              <w:rPr>
                <w:rFonts w:cs="Arial"/>
                <w:b/>
                <w:szCs w:val="20"/>
              </w:rPr>
            </w:pPr>
            <w:r>
              <w:rPr>
                <w:rFonts w:cs="Arial"/>
                <w:b/>
                <w:szCs w:val="20"/>
              </w:rPr>
              <w:t>IV</w:t>
            </w:r>
            <w:r w:rsidRPr="009C02C7">
              <w:rPr>
                <w:rFonts w:cs="Arial"/>
                <w:b/>
                <w:szCs w:val="20"/>
              </w:rPr>
              <w:t>.2</w:t>
            </w:r>
          </w:p>
          <w:p w14:paraId="2A6A3C0E" w14:textId="77777777" w:rsidR="00174AAA" w:rsidRDefault="00174AAA" w:rsidP="00174AAA">
            <w:pPr>
              <w:jc w:val="center"/>
              <w:rPr>
                <w:rFonts w:cs="Arial"/>
                <w:b/>
                <w:szCs w:val="20"/>
              </w:rPr>
            </w:pPr>
          </w:p>
        </w:tc>
        <w:tc>
          <w:tcPr>
            <w:tcW w:w="6096" w:type="dxa"/>
            <w:tcBorders>
              <w:top w:val="single" w:sz="2" w:space="0" w:color="auto"/>
              <w:left w:val="single" w:sz="2" w:space="0" w:color="auto"/>
              <w:bottom w:val="single" w:sz="2" w:space="0" w:color="auto"/>
              <w:right w:val="single" w:sz="2" w:space="0" w:color="auto"/>
            </w:tcBorders>
          </w:tcPr>
          <w:p w14:paraId="0EE80DE4" w14:textId="77777777" w:rsidR="00174AAA" w:rsidRPr="009C02C7" w:rsidRDefault="00174AAA" w:rsidP="00174AAA">
            <w:pPr>
              <w:rPr>
                <w:rFonts w:cs="Arial"/>
                <w:b/>
                <w:szCs w:val="20"/>
              </w:rPr>
            </w:pPr>
            <w:r w:rsidRPr="009C02C7">
              <w:rPr>
                <w:rFonts w:cs="Arial"/>
                <w:b/>
                <w:szCs w:val="20"/>
              </w:rPr>
              <w:t xml:space="preserve">Sable </w:t>
            </w:r>
          </w:p>
          <w:p w14:paraId="7769AAEF" w14:textId="77777777" w:rsidR="00174AAA" w:rsidRPr="009C02C7" w:rsidRDefault="00174AAA" w:rsidP="00174AAA">
            <w:pPr>
              <w:rPr>
                <w:rFonts w:cs="Arial"/>
                <w:szCs w:val="20"/>
              </w:rPr>
            </w:pPr>
            <w:r w:rsidRPr="009C02C7">
              <w:rPr>
                <w:rFonts w:cs="Arial"/>
                <w:szCs w:val="20"/>
              </w:rPr>
              <w:t>Ce prix rémunère conformément au CPT y compris toute sujétion au mè</w:t>
            </w:r>
            <w:r>
              <w:rPr>
                <w:rFonts w:cs="Arial"/>
                <w:szCs w:val="20"/>
              </w:rPr>
              <w:t>tre cube la fourniture de sable</w:t>
            </w:r>
          </w:p>
          <w:p w14:paraId="2BCF7B20" w14:textId="77777777" w:rsidR="00174AAA" w:rsidRDefault="00174AAA" w:rsidP="00174AAA">
            <w:pPr>
              <w:rPr>
                <w:rFonts w:cs="Arial"/>
                <w:b/>
                <w:szCs w:val="20"/>
              </w:rPr>
            </w:pPr>
            <w:r w:rsidRPr="009C02C7">
              <w:rPr>
                <w:rFonts w:cs="Arial"/>
                <w:b/>
                <w:szCs w:val="20"/>
              </w:rPr>
              <w:t>Le mètre carré cube sera p</w:t>
            </w:r>
            <w:r>
              <w:rPr>
                <w:rFonts w:cs="Arial"/>
                <w:b/>
                <w:szCs w:val="20"/>
              </w:rPr>
              <w:t>ayé hors taxes à </w:t>
            </w:r>
          </w:p>
          <w:p w14:paraId="488E9CE8" w14:textId="77777777" w:rsidR="00174AAA" w:rsidRPr="009C02C7" w:rsidRDefault="00174AAA" w:rsidP="00174AAA">
            <w:pPr>
              <w:tabs>
                <w:tab w:val="left" w:pos="6616"/>
              </w:tabs>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2226567C"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33D0A399" w14:textId="77777777" w:rsidR="00174AAA" w:rsidRPr="009C02C7" w:rsidRDefault="00174AAA" w:rsidP="00174AAA">
            <w:pPr>
              <w:tabs>
                <w:tab w:val="left" w:pos="2228"/>
              </w:tabs>
              <w:jc w:val="center"/>
              <w:rPr>
                <w:rFonts w:cs="Arial"/>
                <w:b/>
                <w:szCs w:val="20"/>
              </w:rPr>
            </w:pPr>
          </w:p>
        </w:tc>
      </w:tr>
      <w:tr w:rsidR="00174AAA" w:rsidRPr="009C02C7" w14:paraId="14C87E2D"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51B34E78" w14:textId="77777777" w:rsidR="00174AAA" w:rsidRPr="009C02C7" w:rsidRDefault="00174AAA" w:rsidP="00174AAA">
            <w:pPr>
              <w:jc w:val="center"/>
              <w:rPr>
                <w:rFonts w:cs="Arial"/>
                <w:b/>
                <w:szCs w:val="20"/>
              </w:rPr>
            </w:pPr>
            <w:r>
              <w:rPr>
                <w:rFonts w:cs="Arial"/>
                <w:b/>
                <w:szCs w:val="20"/>
              </w:rPr>
              <w:t>IV</w:t>
            </w:r>
            <w:r w:rsidRPr="009C02C7">
              <w:rPr>
                <w:rFonts w:cs="Arial"/>
                <w:b/>
                <w:szCs w:val="20"/>
              </w:rPr>
              <w:t>.3</w:t>
            </w:r>
          </w:p>
          <w:p w14:paraId="5F8E4743" w14:textId="77777777" w:rsidR="00174AAA" w:rsidRDefault="00174AAA" w:rsidP="00174AAA">
            <w:pPr>
              <w:jc w:val="center"/>
              <w:rPr>
                <w:rFonts w:cs="Arial"/>
                <w:b/>
                <w:szCs w:val="20"/>
              </w:rPr>
            </w:pPr>
          </w:p>
        </w:tc>
        <w:tc>
          <w:tcPr>
            <w:tcW w:w="6096" w:type="dxa"/>
            <w:tcBorders>
              <w:top w:val="single" w:sz="2" w:space="0" w:color="auto"/>
              <w:left w:val="single" w:sz="2" w:space="0" w:color="auto"/>
              <w:bottom w:val="single" w:sz="2" w:space="0" w:color="auto"/>
              <w:right w:val="single" w:sz="2" w:space="0" w:color="auto"/>
            </w:tcBorders>
          </w:tcPr>
          <w:p w14:paraId="66D6353F" w14:textId="77777777" w:rsidR="00174AAA" w:rsidRPr="009C02C7" w:rsidRDefault="00174AAA" w:rsidP="00174AAA">
            <w:pPr>
              <w:rPr>
                <w:rFonts w:cs="Arial"/>
                <w:b/>
                <w:szCs w:val="20"/>
              </w:rPr>
            </w:pPr>
            <w:r w:rsidRPr="009C02C7">
              <w:rPr>
                <w:rFonts w:cs="Arial"/>
                <w:b/>
                <w:szCs w:val="20"/>
              </w:rPr>
              <w:t>Fourniture et pose de filme polyane</w:t>
            </w:r>
          </w:p>
          <w:p w14:paraId="42C5A20E" w14:textId="77777777" w:rsidR="00174AAA" w:rsidRPr="009C02C7" w:rsidRDefault="00174AAA" w:rsidP="00174AAA">
            <w:pPr>
              <w:rPr>
                <w:rFonts w:cs="Arial"/>
                <w:szCs w:val="20"/>
              </w:rPr>
            </w:pPr>
            <w:r w:rsidRPr="009C02C7">
              <w:rPr>
                <w:rFonts w:cs="Arial"/>
                <w:szCs w:val="20"/>
              </w:rPr>
              <w:t>Ce prix rémunère conformément du CPT y compris toute sujétion au mètre carré la fournit</w:t>
            </w:r>
            <w:r>
              <w:rPr>
                <w:rFonts w:cs="Arial"/>
                <w:szCs w:val="20"/>
              </w:rPr>
              <w:t>ure et la pose de filme polyane</w:t>
            </w:r>
          </w:p>
          <w:p w14:paraId="32E6C9B4" w14:textId="77777777" w:rsidR="00174AAA" w:rsidRDefault="00174AAA" w:rsidP="00174AAA">
            <w:pPr>
              <w:rPr>
                <w:rFonts w:cs="Arial"/>
                <w:b/>
                <w:szCs w:val="20"/>
              </w:rPr>
            </w:pPr>
            <w:r w:rsidRPr="009C02C7">
              <w:rPr>
                <w:rFonts w:cs="Arial"/>
                <w:b/>
                <w:szCs w:val="20"/>
              </w:rPr>
              <w:t>Le mètr</w:t>
            </w:r>
            <w:r>
              <w:rPr>
                <w:rFonts w:cs="Arial"/>
                <w:b/>
                <w:szCs w:val="20"/>
              </w:rPr>
              <w:t>e carré sera payé hors taxes à </w:t>
            </w:r>
          </w:p>
          <w:p w14:paraId="7050BD90" w14:textId="77777777" w:rsidR="00174AAA" w:rsidRPr="009C02C7" w:rsidRDefault="00174AAA" w:rsidP="00174AAA">
            <w:pPr>
              <w:tabs>
                <w:tab w:val="left" w:pos="6616"/>
              </w:tabs>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6485308D"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64A47925" w14:textId="77777777" w:rsidR="00174AAA" w:rsidRPr="009C02C7" w:rsidRDefault="00174AAA" w:rsidP="00174AAA">
            <w:pPr>
              <w:tabs>
                <w:tab w:val="left" w:pos="2228"/>
              </w:tabs>
              <w:jc w:val="center"/>
              <w:rPr>
                <w:rFonts w:cs="Arial"/>
                <w:b/>
                <w:szCs w:val="20"/>
              </w:rPr>
            </w:pPr>
          </w:p>
        </w:tc>
      </w:tr>
      <w:tr w:rsidR="00174AAA" w:rsidRPr="009C02C7" w14:paraId="5180C3F4"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53EA5BC7" w14:textId="77777777" w:rsidR="00174AAA" w:rsidRPr="009C02C7" w:rsidRDefault="00174AAA" w:rsidP="00174AAA">
            <w:pPr>
              <w:jc w:val="center"/>
              <w:rPr>
                <w:rFonts w:cs="Arial"/>
                <w:b/>
                <w:szCs w:val="20"/>
              </w:rPr>
            </w:pPr>
            <w:r>
              <w:rPr>
                <w:rFonts w:cs="Arial"/>
                <w:b/>
                <w:szCs w:val="20"/>
              </w:rPr>
              <w:t>IV</w:t>
            </w:r>
            <w:r w:rsidRPr="009C02C7">
              <w:rPr>
                <w:rFonts w:cs="Arial"/>
                <w:b/>
                <w:szCs w:val="20"/>
              </w:rPr>
              <w:t>.4</w:t>
            </w:r>
          </w:p>
          <w:p w14:paraId="486E7B70" w14:textId="77777777" w:rsidR="00174AAA" w:rsidRDefault="00174AAA" w:rsidP="00174AAA">
            <w:pPr>
              <w:jc w:val="center"/>
              <w:rPr>
                <w:rFonts w:cs="Arial"/>
                <w:b/>
                <w:szCs w:val="20"/>
              </w:rPr>
            </w:pPr>
          </w:p>
        </w:tc>
        <w:tc>
          <w:tcPr>
            <w:tcW w:w="6096" w:type="dxa"/>
            <w:tcBorders>
              <w:top w:val="single" w:sz="2" w:space="0" w:color="auto"/>
              <w:left w:val="single" w:sz="2" w:space="0" w:color="auto"/>
              <w:bottom w:val="single" w:sz="2" w:space="0" w:color="auto"/>
              <w:right w:val="single" w:sz="2" w:space="0" w:color="auto"/>
            </w:tcBorders>
          </w:tcPr>
          <w:p w14:paraId="60CFCFF6" w14:textId="77777777" w:rsidR="00174AAA" w:rsidRPr="009C02C7" w:rsidRDefault="00174AAA" w:rsidP="00174AAA">
            <w:pPr>
              <w:rPr>
                <w:rFonts w:cs="Arial"/>
                <w:b/>
                <w:szCs w:val="20"/>
              </w:rPr>
            </w:pPr>
            <w:r w:rsidRPr="009C02C7">
              <w:rPr>
                <w:rFonts w:cs="Arial"/>
                <w:b/>
                <w:szCs w:val="20"/>
              </w:rPr>
              <w:t>Béton de sol</w:t>
            </w:r>
          </w:p>
          <w:p w14:paraId="1F69F513" w14:textId="68ECCBD4" w:rsidR="00174AAA" w:rsidRDefault="00174AAA" w:rsidP="00174AAA">
            <w:pPr>
              <w:rPr>
                <w:rFonts w:cs="Arial"/>
                <w:szCs w:val="20"/>
                <w:vertAlign w:val="superscript"/>
              </w:rPr>
            </w:pPr>
            <w:r w:rsidRPr="009C02C7">
              <w:rPr>
                <w:rFonts w:cs="Arial"/>
                <w:szCs w:val="20"/>
              </w:rPr>
              <w:t>Ce prix rémunère conformément au CPT y compris toute sujétion au mètre carré la fourniture et la mise en œuvre du béton de sol en béton armé dosé à 250</w:t>
            </w:r>
            <w:r w:rsidR="005D2598">
              <w:rPr>
                <w:rFonts w:cs="Arial"/>
                <w:szCs w:val="20"/>
              </w:rPr>
              <w:t xml:space="preserve"> </w:t>
            </w:r>
            <w:r w:rsidRPr="009C02C7">
              <w:rPr>
                <w:rFonts w:cs="Arial"/>
                <w:szCs w:val="20"/>
              </w:rPr>
              <w:t>kg/m</w:t>
            </w:r>
            <w:r>
              <w:rPr>
                <w:rFonts w:cs="Arial"/>
                <w:szCs w:val="20"/>
                <w:vertAlign w:val="superscript"/>
              </w:rPr>
              <w:t>3</w:t>
            </w:r>
            <w:r w:rsidR="005D2598" w:rsidRPr="005D2598">
              <w:t xml:space="preserve"> pour </w:t>
            </w:r>
            <w:r w:rsidR="005D2598">
              <w:t xml:space="preserve">le béton de sol, et dosé à 400 </w:t>
            </w:r>
            <w:r w:rsidR="005D2598" w:rsidRPr="009C02C7">
              <w:rPr>
                <w:rFonts w:cs="Arial"/>
                <w:szCs w:val="20"/>
              </w:rPr>
              <w:t>kg/m</w:t>
            </w:r>
            <w:r w:rsidR="005D2598">
              <w:rPr>
                <w:rFonts w:cs="Arial"/>
                <w:szCs w:val="20"/>
                <w:vertAlign w:val="superscript"/>
              </w:rPr>
              <w:t>3</w:t>
            </w:r>
            <w:r w:rsidR="005D2598">
              <w:t xml:space="preserve"> pour la chape </w:t>
            </w:r>
          </w:p>
          <w:p w14:paraId="43A8CDF3" w14:textId="77777777" w:rsidR="005D2598" w:rsidRPr="009C02C7" w:rsidRDefault="005D2598" w:rsidP="00174AAA">
            <w:pPr>
              <w:rPr>
                <w:rFonts w:cs="Arial"/>
                <w:szCs w:val="20"/>
              </w:rPr>
            </w:pPr>
          </w:p>
          <w:p w14:paraId="3EEB922D" w14:textId="77777777" w:rsidR="00174AAA" w:rsidRDefault="00174AAA" w:rsidP="00174AAA">
            <w:pPr>
              <w:rPr>
                <w:rFonts w:cs="Arial"/>
                <w:b/>
                <w:szCs w:val="20"/>
              </w:rPr>
            </w:pPr>
            <w:r w:rsidRPr="009C02C7">
              <w:rPr>
                <w:rFonts w:cs="Arial"/>
                <w:b/>
                <w:szCs w:val="20"/>
              </w:rPr>
              <w:t>Le mètre carré sera payé hors taxes à :</w:t>
            </w:r>
          </w:p>
          <w:p w14:paraId="518254BF" w14:textId="77777777" w:rsidR="00174AAA" w:rsidRPr="009C02C7" w:rsidRDefault="00174AAA" w:rsidP="00174AAA">
            <w:pPr>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0FFA1428"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07E4042C" w14:textId="77777777" w:rsidR="00174AAA" w:rsidRPr="009C02C7" w:rsidRDefault="00174AAA" w:rsidP="00174AAA">
            <w:pPr>
              <w:tabs>
                <w:tab w:val="left" w:pos="2228"/>
              </w:tabs>
              <w:jc w:val="center"/>
              <w:rPr>
                <w:rFonts w:cs="Arial"/>
                <w:b/>
                <w:szCs w:val="20"/>
              </w:rPr>
            </w:pPr>
          </w:p>
        </w:tc>
      </w:tr>
      <w:tr w:rsidR="00174AAA" w:rsidRPr="009C02C7" w14:paraId="5F140D14"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357769F7" w14:textId="1F469315" w:rsidR="00174AAA" w:rsidRDefault="00174AAA" w:rsidP="00174AAA">
            <w:pPr>
              <w:jc w:val="center"/>
              <w:rPr>
                <w:rFonts w:cs="Arial"/>
                <w:b/>
                <w:szCs w:val="20"/>
              </w:rPr>
            </w:pPr>
            <w:r w:rsidRPr="009C02C7">
              <w:rPr>
                <w:rFonts w:cs="Arial"/>
                <w:b/>
                <w:szCs w:val="20"/>
              </w:rPr>
              <w:t>V</w:t>
            </w:r>
          </w:p>
        </w:tc>
        <w:tc>
          <w:tcPr>
            <w:tcW w:w="6096" w:type="dxa"/>
            <w:tcBorders>
              <w:top w:val="single" w:sz="2" w:space="0" w:color="auto"/>
              <w:left w:val="single" w:sz="2" w:space="0" w:color="auto"/>
              <w:bottom w:val="single" w:sz="2" w:space="0" w:color="auto"/>
              <w:right w:val="single" w:sz="2" w:space="0" w:color="auto"/>
            </w:tcBorders>
          </w:tcPr>
          <w:p w14:paraId="4128F874" w14:textId="718545CC" w:rsidR="00174AAA" w:rsidRPr="002E7C8B" w:rsidRDefault="00174AAA" w:rsidP="00174AAA">
            <w:pPr>
              <w:rPr>
                <w:rFonts w:cs="Arial"/>
                <w:b/>
                <w:szCs w:val="20"/>
                <w:highlight w:val="yellow"/>
              </w:rPr>
            </w:pPr>
            <w:r>
              <w:rPr>
                <w:rFonts w:cs="Arial"/>
                <w:b/>
                <w:szCs w:val="20"/>
              </w:rPr>
              <w:t>ELEVATION</w:t>
            </w:r>
          </w:p>
        </w:tc>
        <w:tc>
          <w:tcPr>
            <w:tcW w:w="1984" w:type="dxa"/>
            <w:tcBorders>
              <w:top w:val="single" w:sz="2" w:space="0" w:color="auto"/>
              <w:left w:val="single" w:sz="2" w:space="0" w:color="auto"/>
              <w:bottom w:val="single" w:sz="2" w:space="0" w:color="auto"/>
              <w:right w:val="single" w:sz="2" w:space="0" w:color="auto"/>
            </w:tcBorders>
          </w:tcPr>
          <w:p w14:paraId="5BD05E2B"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63B98444" w14:textId="77777777" w:rsidR="00174AAA" w:rsidRPr="009C02C7" w:rsidRDefault="00174AAA" w:rsidP="00174AAA">
            <w:pPr>
              <w:tabs>
                <w:tab w:val="left" w:pos="2228"/>
              </w:tabs>
              <w:jc w:val="center"/>
              <w:rPr>
                <w:rFonts w:cs="Arial"/>
                <w:b/>
                <w:szCs w:val="20"/>
              </w:rPr>
            </w:pPr>
          </w:p>
        </w:tc>
      </w:tr>
      <w:tr w:rsidR="00174AAA" w:rsidRPr="009C02C7" w14:paraId="5ED43DA6"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43205F0A" w14:textId="0F4DEF49" w:rsidR="00174AAA" w:rsidRPr="009C02C7" w:rsidRDefault="00174AAA" w:rsidP="00174AAA">
            <w:pPr>
              <w:jc w:val="center"/>
              <w:rPr>
                <w:rFonts w:cs="Arial"/>
                <w:b/>
                <w:szCs w:val="20"/>
              </w:rPr>
            </w:pPr>
            <w:r w:rsidRPr="009C02C7">
              <w:rPr>
                <w:rFonts w:cs="Arial"/>
                <w:b/>
                <w:szCs w:val="20"/>
              </w:rPr>
              <w:t>V.1</w:t>
            </w:r>
          </w:p>
        </w:tc>
        <w:tc>
          <w:tcPr>
            <w:tcW w:w="6096" w:type="dxa"/>
            <w:tcBorders>
              <w:top w:val="single" w:sz="2" w:space="0" w:color="auto"/>
              <w:left w:val="single" w:sz="2" w:space="0" w:color="auto"/>
              <w:bottom w:val="single" w:sz="2" w:space="0" w:color="auto"/>
              <w:right w:val="single" w:sz="2" w:space="0" w:color="auto"/>
            </w:tcBorders>
          </w:tcPr>
          <w:p w14:paraId="3BE17F2A" w14:textId="77777777" w:rsidR="00174AAA" w:rsidRPr="00686C40" w:rsidRDefault="00174AAA" w:rsidP="00174AAA">
            <w:pPr>
              <w:rPr>
                <w:rFonts w:cs="Arial"/>
                <w:szCs w:val="20"/>
              </w:rPr>
            </w:pPr>
            <w:r w:rsidRPr="00686C40">
              <w:rPr>
                <w:rFonts w:cs="Arial"/>
                <w:b/>
                <w:szCs w:val="20"/>
              </w:rPr>
              <w:t xml:space="preserve">Fourniture et d’agglos </w:t>
            </w:r>
            <w:r>
              <w:rPr>
                <w:rFonts w:cs="Arial"/>
                <w:b/>
                <w:szCs w:val="20"/>
              </w:rPr>
              <w:t>pleine</w:t>
            </w:r>
            <w:r w:rsidRPr="00686C40">
              <w:rPr>
                <w:rFonts w:cs="Arial"/>
                <w:b/>
                <w:szCs w:val="20"/>
              </w:rPr>
              <w:t xml:space="preserve"> de 15</w:t>
            </w:r>
          </w:p>
          <w:p w14:paraId="54D83836" w14:textId="77777777" w:rsidR="00174AAA" w:rsidRPr="00686C40" w:rsidRDefault="00174AAA" w:rsidP="00174AAA">
            <w:pPr>
              <w:rPr>
                <w:rFonts w:cs="Arial"/>
                <w:szCs w:val="20"/>
              </w:rPr>
            </w:pPr>
            <w:r w:rsidRPr="00686C40">
              <w:rPr>
                <w:rFonts w:cs="Arial"/>
                <w:szCs w:val="20"/>
              </w:rPr>
              <w:t>Ce prix rémunère conformément au CPT au mètre carré, la confection et la pose des agglos creux y compris toutes sujétions</w:t>
            </w:r>
          </w:p>
          <w:p w14:paraId="05F1542D" w14:textId="77777777" w:rsidR="00174AAA" w:rsidRPr="00686C40" w:rsidRDefault="00174AAA" w:rsidP="00174AAA">
            <w:pPr>
              <w:rPr>
                <w:rFonts w:cs="Arial"/>
                <w:szCs w:val="20"/>
              </w:rPr>
            </w:pPr>
            <w:r w:rsidRPr="00686C40">
              <w:rPr>
                <w:rFonts w:cs="Arial"/>
                <w:b/>
                <w:szCs w:val="20"/>
              </w:rPr>
              <w:t>Le mètre carré sera payé hors taxes à</w:t>
            </w:r>
          </w:p>
          <w:p w14:paraId="4BEAC924" w14:textId="77777777" w:rsidR="00174AAA" w:rsidRDefault="00174AAA" w:rsidP="00174AAA">
            <w:pPr>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09334100"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0E514517" w14:textId="77777777" w:rsidR="00174AAA" w:rsidRPr="009C02C7" w:rsidRDefault="00174AAA" w:rsidP="00174AAA">
            <w:pPr>
              <w:tabs>
                <w:tab w:val="left" w:pos="2228"/>
              </w:tabs>
              <w:jc w:val="center"/>
              <w:rPr>
                <w:rFonts w:cs="Arial"/>
                <w:b/>
                <w:szCs w:val="20"/>
              </w:rPr>
            </w:pPr>
          </w:p>
        </w:tc>
      </w:tr>
      <w:tr w:rsidR="00174AAA" w:rsidRPr="009C02C7" w14:paraId="2D1DC2A9"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235441F2" w14:textId="69C19C97" w:rsidR="00174AAA" w:rsidRPr="009C02C7" w:rsidRDefault="00174AAA" w:rsidP="00174AAA">
            <w:pPr>
              <w:jc w:val="center"/>
              <w:rPr>
                <w:rFonts w:cs="Arial"/>
                <w:b/>
                <w:szCs w:val="20"/>
              </w:rPr>
            </w:pPr>
            <w:r w:rsidRPr="009C02C7">
              <w:rPr>
                <w:rFonts w:cs="Arial"/>
                <w:b/>
                <w:szCs w:val="20"/>
              </w:rPr>
              <w:lastRenderedPageBreak/>
              <w:t>V.2</w:t>
            </w:r>
          </w:p>
        </w:tc>
        <w:tc>
          <w:tcPr>
            <w:tcW w:w="6096" w:type="dxa"/>
            <w:tcBorders>
              <w:top w:val="single" w:sz="2" w:space="0" w:color="auto"/>
              <w:left w:val="single" w:sz="2" w:space="0" w:color="auto"/>
              <w:bottom w:val="single" w:sz="2" w:space="0" w:color="auto"/>
              <w:right w:val="single" w:sz="2" w:space="0" w:color="auto"/>
            </w:tcBorders>
          </w:tcPr>
          <w:p w14:paraId="43A14CD5" w14:textId="77777777" w:rsidR="00174AAA" w:rsidRPr="00686C40" w:rsidRDefault="00174AAA" w:rsidP="00174AAA">
            <w:pPr>
              <w:rPr>
                <w:rFonts w:cs="Arial"/>
                <w:b/>
                <w:szCs w:val="20"/>
              </w:rPr>
            </w:pPr>
            <w:r w:rsidRPr="00686C40">
              <w:rPr>
                <w:rFonts w:cs="Arial"/>
                <w:b/>
                <w:szCs w:val="20"/>
              </w:rPr>
              <w:t>Chainage haut en Ba dosé à 350kg/m</w:t>
            </w:r>
            <w:r w:rsidRPr="00686C40">
              <w:rPr>
                <w:rFonts w:cs="Arial"/>
                <w:b/>
                <w:szCs w:val="20"/>
                <w:vertAlign w:val="superscript"/>
              </w:rPr>
              <w:t>3</w:t>
            </w:r>
          </w:p>
          <w:p w14:paraId="1E0D6A83" w14:textId="77777777" w:rsidR="00174AAA" w:rsidRPr="00686C40" w:rsidRDefault="00174AAA" w:rsidP="00174AAA">
            <w:pPr>
              <w:rPr>
                <w:rFonts w:cs="Arial"/>
                <w:szCs w:val="20"/>
              </w:rPr>
            </w:pPr>
            <w:r w:rsidRPr="00686C40">
              <w:rPr>
                <w:rFonts w:cs="Arial"/>
                <w:szCs w:val="20"/>
              </w:rPr>
              <w:t>Ce prix rémunère conformément au CPT au mètre cube, la</w:t>
            </w:r>
            <w:r>
              <w:rPr>
                <w:rFonts w:cs="Arial"/>
                <w:szCs w:val="20"/>
              </w:rPr>
              <w:t xml:space="preserve"> fourniture et la mise en œuvre </w:t>
            </w:r>
            <w:r w:rsidRPr="00686C40">
              <w:rPr>
                <w:rFonts w:cs="Arial"/>
                <w:szCs w:val="20"/>
              </w:rPr>
              <w:t>du Ba pour chainage dosé à 350gk/m</w:t>
            </w:r>
            <w:r w:rsidRPr="00686C40">
              <w:rPr>
                <w:rFonts w:cs="Arial"/>
                <w:szCs w:val="20"/>
                <w:vertAlign w:val="superscript"/>
              </w:rPr>
              <w:t>3</w:t>
            </w:r>
            <w:r w:rsidRPr="00686C40">
              <w:rPr>
                <w:rFonts w:cs="Arial"/>
                <w:szCs w:val="20"/>
              </w:rPr>
              <w:t xml:space="preserve"> y compris toutes sujétions (coffrage, chainage …)</w:t>
            </w:r>
          </w:p>
          <w:p w14:paraId="03BBE2FC" w14:textId="77777777" w:rsidR="00174AAA" w:rsidRDefault="00174AAA" w:rsidP="00174AAA">
            <w:pPr>
              <w:rPr>
                <w:rFonts w:cs="Arial"/>
                <w:b/>
                <w:szCs w:val="20"/>
              </w:rPr>
            </w:pPr>
            <w:r w:rsidRPr="00686C40">
              <w:rPr>
                <w:rFonts w:cs="Arial"/>
                <w:b/>
                <w:szCs w:val="20"/>
              </w:rPr>
              <w:t xml:space="preserve">Le mètre cube sera payé hors taxes à </w:t>
            </w:r>
          </w:p>
          <w:p w14:paraId="72729AC2" w14:textId="77777777" w:rsidR="00174AAA" w:rsidRPr="00686C40" w:rsidRDefault="00174AAA" w:rsidP="00174AAA">
            <w:pPr>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31A7E702"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11560C2D" w14:textId="77777777" w:rsidR="00174AAA" w:rsidRPr="009C02C7" w:rsidRDefault="00174AAA" w:rsidP="00174AAA">
            <w:pPr>
              <w:tabs>
                <w:tab w:val="left" w:pos="2228"/>
              </w:tabs>
              <w:jc w:val="center"/>
              <w:rPr>
                <w:rFonts w:cs="Arial"/>
                <w:b/>
                <w:szCs w:val="20"/>
              </w:rPr>
            </w:pPr>
          </w:p>
        </w:tc>
      </w:tr>
      <w:tr w:rsidR="00174AAA" w:rsidRPr="009C02C7" w14:paraId="21876FB8"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3A4419DE" w14:textId="63D5AB86" w:rsidR="00174AAA" w:rsidRPr="009C02C7" w:rsidRDefault="00174AAA" w:rsidP="00174AAA">
            <w:pPr>
              <w:jc w:val="center"/>
              <w:rPr>
                <w:rFonts w:cs="Arial"/>
                <w:b/>
                <w:szCs w:val="20"/>
              </w:rPr>
            </w:pPr>
            <w:r w:rsidRPr="009C02C7">
              <w:rPr>
                <w:rFonts w:cs="Arial"/>
                <w:b/>
                <w:szCs w:val="20"/>
              </w:rPr>
              <w:t>V.3</w:t>
            </w:r>
          </w:p>
        </w:tc>
        <w:tc>
          <w:tcPr>
            <w:tcW w:w="6096" w:type="dxa"/>
            <w:tcBorders>
              <w:top w:val="single" w:sz="2" w:space="0" w:color="auto"/>
              <w:left w:val="single" w:sz="2" w:space="0" w:color="auto"/>
              <w:bottom w:val="single" w:sz="2" w:space="0" w:color="auto"/>
              <w:right w:val="single" w:sz="2" w:space="0" w:color="auto"/>
            </w:tcBorders>
          </w:tcPr>
          <w:p w14:paraId="1722310A" w14:textId="77777777" w:rsidR="00174AAA" w:rsidRPr="00686C40" w:rsidRDefault="00174AAA" w:rsidP="00174AAA">
            <w:pPr>
              <w:rPr>
                <w:rFonts w:cs="Arial"/>
                <w:b/>
                <w:szCs w:val="20"/>
              </w:rPr>
            </w:pPr>
            <w:proofErr w:type="gramStart"/>
            <w:r w:rsidRPr="00686C40">
              <w:rPr>
                <w:rFonts w:cs="Arial"/>
                <w:b/>
                <w:szCs w:val="20"/>
              </w:rPr>
              <w:t xml:space="preserve">Poteaux </w:t>
            </w:r>
            <w:r w:rsidRPr="009C02C7">
              <w:rPr>
                <w:rFonts w:cs="Arial"/>
                <w:b/>
                <w:szCs w:val="20"/>
              </w:rPr>
              <w:t>en</w:t>
            </w:r>
            <w:r w:rsidRPr="00686C40">
              <w:rPr>
                <w:rFonts w:cs="Arial"/>
                <w:b/>
                <w:szCs w:val="20"/>
              </w:rPr>
              <w:t xml:space="preserve"> Ba dosé</w:t>
            </w:r>
            <w:proofErr w:type="gramEnd"/>
            <w:r w:rsidRPr="00686C40">
              <w:rPr>
                <w:rFonts w:cs="Arial"/>
                <w:b/>
                <w:szCs w:val="20"/>
              </w:rPr>
              <w:t xml:space="preserve"> à 350kg/m</w:t>
            </w:r>
            <w:r w:rsidRPr="00686C40">
              <w:rPr>
                <w:rFonts w:cs="Arial"/>
                <w:b/>
                <w:szCs w:val="20"/>
                <w:vertAlign w:val="superscript"/>
              </w:rPr>
              <w:t>3</w:t>
            </w:r>
          </w:p>
          <w:p w14:paraId="15BFFBB1" w14:textId="77777777" w:rsidR="00174AAA" w:rsidRPr="00686C40" w:rsidRDefault="00174AAA" w:rsidP="00174AAA">
            <w:pPr>
              <w:rPr>
                <w:rFonts w:cs="Arial"/>
                <w:szCs w:val="20"/>
              </w:rPr>
            </w:pPr>
            <w:r w:rsidRPr="00686C40">
              <w:rPr>
                <w:rFonts w:cs="Arial"/>
                <w:szCs w:val="20"/>
              </w:rPr>
              <w:t>Ce prix rémunère conformément au CPT au mètre cube, la fourniture et la mise en œuvre du Ba pour poteaux dosé à 350kg /m</w:t>
            </w:r>
            <w:r w:rsidRPr="00686C40">
              <w:rPr>
                <w:rFonts w:cs="Arial"/>
                <w:szCs w:val="20"/>
                <w:vertAlign w:val="superscript"/>
              </w:rPr>
              <w:t>3</w:t>
            </w:r>
            <w:r w:rsidRPr="00686C40">
              <w:rPr>
                <w:rFonts w:cs="Arial"/>
                <w:szCs w:val="20"/>
              </w:rPr>
              <w:t xml:space="preserve"> y compris toutes sujétions (coffrage, chainage…)</w:t>
            </w:r>
          </w:p>
          <w:p w14:paraId="01276B7A" w14:textId="77777777" w:rsidR="00174AAA" w:rsidRDefault="00174AAA" w:rsidP="00174AAA">
            <w:pPr>
              <w:rPr>
                <w:rFonts w:cs="Arial"/>
                <w:b/>
                <w:szCs w:val="20"/>
              </w:rPr>
            </w:pPr>
            <w:r w:rsidRPr="00686C40">
              <w:rPr>
                <w:rFonts w:cs="Arial"/>
                <w:b/>
                <w:szCs w:val="20"/>
              </w:rPr>
              <w:t>Le mè</w:t>
            </w:r>
            <w:r>
              <w:rPr>
                <w:rFonts w:cs="Arial"/>
                <w:b/>
                <w:szCs w:val="20"/>
              </w:rPr>
              <w:t>tre cube sera payé hors taxes à</w:t>
            </w:r>
          </w:p>
          <w:p w14:paraId="61A13176" w14:textId="77777777" w:rsidR="00174AAA" w:rsidRPr="00686C40" w:rsidRDefault="00174AAA" w:rsidP="00174AAA">
            <w:pPr>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7FF37792"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3A3F17F9" w14:textId="77777777" w:rsidR="00174AAA" w:rsidRPr="009C02C7" w:rsidRDefault="00174AAA" w:rsidP="00174AAA">
            <w:pPr>
              <w:tabs>
                <w:tab w:val="left" w:pos="2228"/>
              </w:tabs>
              <w:jc w:val="center"/>
              <w:rPr>
                <w:rFonts w:cs="Arial"/>
                <w:b/>
                <w:szCs w:val="20"/>
              </w:rPr>
            </w:pPr>
          </w:p>
        </w:tc>
      </w:tr>
      <w:tr w:rsidR="00174AAA" w:rsidRPr="009C02C7" w14:paraId="42E7BCC5" w14:textId="77777777" w:rsidTr="00174AAA">
        <w:trPr>
          <w:cantSplit/>
          <w:trHeight w:val="57"/>
        </w:trPr>
        <w:tc>
          <w:tcPr>
            <w:tcW w:w="709" w:type="dxa"/>
            <w:tcBorders>
              <w:top w:val="single" w:sz="2" w:space="0" w:color="auto"/>
              <w:left w:val="single" w:sz="2" w:space="0" w:color="auto"/>
              <w:bottom w:val="single" w:sz="2" w:space="0" w:color="auto"/>
              <w:right w:val="single" w:sz="2" w:space="0" w:color="auto"/>
            </w:tcBorders>
          </w:tcPr>
          <w:p w14:paraId="3482CB24" w14:textId="4F41AE1A" w:rsidR="00174AAA" w:rsidRPr="009C02C7" w:rsidRDefault="00174AAA" w:rsidP="00174AAA">
            <w:pPr>
              <w:jc w:val="center"/>
              <w:rPr>
                <w:rFonts w:cs="Arial"/>
                <w:b/>
                <w:szCs w:val="20"/>
              </w:rPr>
            </w:pPr>
            <w:r w:rsidRPr="009C02C7">
              <w:rPr>
                <w:rFonts w:cs="Arial"/>
                <w:b/>
                <w:szCs w:val="20"/>
              </w:rPr>
              <w:t>V</w:t>
            </w:r>
            <w:r>
              <w:rPr>
                <w:rFonts w:cs="Arial"/>
                <w:b/>
                <w:szCs w:val="20"/>
              </w:rPr>
              <w:t>I</w:t>
            </w:r>
          </w:p>
        </w:tc>
        <w:tc>
          <w:tcPr>
            <w:tcW w:w="6096" w:type="dxa"/>
            <w:tcBorders>
              <w:top w:val="single" w:sz="2" w:space="0" w:color="auto"/>
              <w:left w:val="single" w:sz="2" w:space="0" w:color="auto"/>
              <w:bottom w:val="single" w:sz="2" w:space="0" w:color="auto"/>
              <w:right w:val="single" w:sz="2" w:space="0" w:color="auto"/>
            </w:tcBorders>
          </w:tcPr>
          <w:p w14:paraId="25C101CD" w14:textId="77777777" w:rsidR="00174AAA" w:rsidRPr="00686C40" w:rsidRDefault="00174AAA" w:rsidP="00174AAA">
            <w:pPr>
              <w:rPr>
                <w:rFonts w:cs="Arial"/>
                <w:b/>
                <w:szCs w:val="20"/>
              </w:rPr>
            </w:pPr>
            <w:r w:rsidRPr="00686C40">
              <w:rPr>
                <w:rFonts w:cs="Arial"/>
                <w:b/>
                <w:szCs w:val="20"/>
              </w:rPr>
              <w:t>Enduit</w:t>
            </w:r>
          </w:p>
          <w:p w14:paraId="786ECD97" w14:textId="77777777" w:rsidR="00174AAA" w:rsidRPr="009C02C7" w:rsidRDefault="00174AAA" w:rsidP="00174AAA">
            <w:pPr>
              <w:rPr>
                <w:rFonts w:cs="Arial"/>
                <w:szCs w:val="20"/>
              </w:rPr>
            </w:pPr>
            <w:r w:rsidRPr="009C02C7">
              <w:rPr>
                <w:rFonts w:cs="Arial"/>
                <w:szCs w:val="20"/>
              </w:rPr>
              <w:t>Ce prix rémunère conformément au CPT :</w:t>
            </w:r>
            <w:r w:rsidRPr="009C02C7">
              <w:rPr>
                <w:rFonts w:cs="Arial"/>
                <w:szCs w:val="20"/>
              </w:rPr>
              <w:tab/>
            </w:r>
          </w:p>
          <w:p w14:paraId="4DD21BEE" w14:textId="77777777" w:rsidR="00174AAA" w:rsidRPr="009C02C7" w:rsidRDefault="00174AAA" w:rsidP="00174AAA">
            <w:pPr>
              <w:rPr>
                <w:rFonts w:cs="Arial"/>
                <w:szCs w:val="20"/>
              </w:rPr>
            </w:pPr>
            <w:r w:rsidRPr="009C02C7">
              <w:rPr>
                <w:rFonts w:cs="Arial"/>
                <w:szCs w:val="20"/>
              </w:rPr>
              <w:t xml:space="preserve">Au mètre carré, l’application des enduits et de la </w:t>
            </w:r>
            <w:proofErr w:type="spellStart"/>
            <w:r w:rsidRPr="009C02C7">
              <w:rPr>
                <w:rFonts w:cs="Arial"/>
                <w:szCs w:val="20"/>
              </w:rPr>
              <w:t>sikalite</w:t>
            </w:r>
            <w:proofErr w:type="spellEnd"/>
            <w:r w:rsidRPr="009C02C7">
              <w:rPr>
                <w:rFonts w:cs="Arial"/>
                <w:szCs w:val="20"/>
              </w:rPr>
              <w:t xml:space="preserve"> y compris toutes sujétions</w:t>
            </w:r>
          </w:p>
          <w:p w14:paraId="10865FE4" w14:textId="77777777" w:rsidR="00174AAA" w:rsidRPr="009C02C7" w:rsidRDefault="00174AAA" w:rsidP="00174AAA">
            <w:pPr>
              <w:rPr>
                <w:rFonts w:cs="Arial"/>
                <w:szCs w:val="20"/>
              </w:rPr>
            </w:pPr>
            <w:r w:rsidRPr="009C02C7">
              <w:rPr>
                <w:rFonts w:cs="Arial"/>
                <w:szCs w:val="20"/>
              </w:rPr>
              <w:t>Le mètre carré sera payé hors taxe :</w:t>
            </w:r>
          </w:p>
          <w:p w14:paraId="0E196CEC" w14:textId="77777777" w:rsidR="00174AAA" w:rsidRPr="009C02C7" w:rsidRDefault="00174AAA" w:rsidP="00174AAA">
            <w:pPr>
              <w:pStyle w:val="ListParagraph"/>
              <w:numPr>
                <w:ilvl w:val="0"/>
                <w:numId w:val="10"/>
              </w:numPr>
              <w:jc w:val="left"/>
              <w:rPr>
                <w:rFonts w:ascii="Arial" w:hAnsi="Arial" w:cs="Arial"/>
                <w:sz w:val="20"/>
                <w:szCs w:val="20"/>
              </w:rPr>
            </w:pPr>
            <w:r>
              <w:rPr>
                <w:rFonts w:ascii="Arial" w:hAnsi="Arial" w:cs="Arial"/>
                <w:sz w:val="20"/>
                <w:szCs w:val="20"/>
              </w:rPr>
              <w:t>Le mètre carré d</w:t>
            </w:r>
            <w:r w:rsidRPr="009C02C7">
              <w:rPr>
                <w:rFonts w:ascii="Arial" w:hAnsi="Arial" w:cs="Arial"/>
                <w:sz w:val="20"/>
                <w:szCs w:val="20"/>
              </w:rPr>
              <w:t>’enduit intérieur</w:t>
            </w:r>
          </w:p>
          <w:p w14:paraId="00744AF7" w14:textId="77777777" w:rsidR="00174AAA" w:rsidRPr="009C02C7" w:rsidRDefault="00174AAA" w:rsidP="00174AAA">
            <w:pPr>
              <w:pStyle w:val="ListParagraph"/>
              <w:numPr>
                <w:ilvl w:val="0"/>
                <w:numId w:val="10"/>
              </w:numPr>
              <w:jc w:val="left"/>
              <w:rPr>
                <w:rFonts w:ascii="Arial" w:hAnsi="Arial" w:cs="Arial"/>
                <w:sz w:val="20"/>
                <w:szCs w:val="20"/>
              </w:rPr>
            </w:pPr>
            <w:r w:rsidRPr="009C02C7">
              <w:rPr>
                <w:rFonts w:ascii="Arial" w:hAnsi="Arial" w:cs="Arial"/>
                <w:sz w:val="20"/>
                <w:szCs w:val="20"/>
              </w:rPr>
              <w:t xml:space="preserve">Le mètre carré de </w:t>
            </w:r>
            <w:proofErr w:type="spellStart"/>
            <w:r w:rsidRPr="009C02C7">
              <w:rPr>
                <w:rFonts w:ascii="Arial" w:hAnsi="Arial" w:cs="Arial"/>
                <w:sz w:val="20"/>
                <w:szCs w:val="20"/>
              </w:rPr>
              <w:t>sikalite</w:t>
            </w:r>
            <w:proofErr w:type="spellEnd"/>
          </w:p>
          <w:p w14:paraId="086CA62C" w14:textId="77777777" w:rsidR="00174AAA" w:rsidRPr="009C02C7" w:rsidRDefault="00174AAA" w:rsidP="00174AAA">
            <w:pPr>
              <w:rPr>
                <w:rFonts w:cs="Arial"/>
                <w:b/>
                <w:szCs w:val="20"/>
              </w:rPr>
            </w:pPr>
            <w:r w:rsidRPr="009C02C7">
              <w:rPr>
                <w:rFonts w:cs="Arial"/>
                <w:b/>
                <w:szCs w:val="20"/>
              </w:rPr>
              <w:t>Le mètre carré d’enduit extérieur sera payé hors taxes à</w:t>
            </w:r>
          </w:p>
          <w:p w14:paraId="18B7E844" w14:textId="77777777" w:rsidR="00174AAA" w:rsidRPr="00686C40" w:rsidRDefault="00174AAA" w:rsidP="00174AAA">
            <w:pPr>
              <w:rPr>
                <w:rFonts w:cs="Arial"/>
                <w:b/>
                <w:szCs w:val="20"/>
              </w:rPr>
            </w:pPr>
          </w:p>
        </w:tc>
        <w:tc>
          <w:tcPr>
            <w:tcW w:w="1984" w:type="dxa"/>
            <w:tcBorders>
              <w:top w:val="single" w:sz="2" w:space="0" w:color="auto"/>
              <w:left w:val="single" w:sz="2" w:space="0" w:color="auto"/>
              <w:bottom w:val="single" w:sz="2" w:space="0" w:color="auto"/>
              <w:right w:val="single" w:sz="2" w:space="0" w:color="auto"/>
            </w:tcBorders>
          </w:tcPr>
          <w:p w14:paraId="625642EB" w14:textId="77777777" w:rsidR="00174AAA" w:rsidRPr="009C02C7" w:rsidRDefault="00174AAA" w:rsidP="00174AAA">
            <w:pPr>
              <w:tabs>
                <w:tab w:val="left" w:pos="2228"/>
              </w:tabs>
              <w:rPr>
                <w:rFonts w:cs="Arial"/>
                <w:b/>
                <w:szCs w:val="20"/>
              </w:rPr>
            </w:pPr>
          </w:p>
        </w:tc>
        <w:tc>
          <w:tcPr>
            <w:tcW w:w="1843" w:type="dxa"/>
            <w:tcBorders>
              <w:top w:val="single" w:sz="2" w:space="0" w:color="auto"/>
              <w:left w:val="single" w:sz="2" w:space="0" w:color="auto"/>
              <w:bottom w:val="single" w:sz="2" w:space="0" w:color="auto"/>
              <w:right w:val="single" w:sz="2" w:space="0" w:color="auto"/>
            </w:tcBorders>
          </w:tcPr>
          <w:p w14:paraId="22521B22" w14:textId="77777777" w:rsidR="00174AAA" w:rsidRPr="009C02C7" w:rsidRDefault="00174AAA" w:rsidP="00174AAA">
            <w:pPr>
              <w:tabs>
                <w:tab w:val="left" w:pos="2228"/>
              </w:tabs>
              <w:jc w:val="center"/>
              <w:rPr>
                <w:rFonts w:cs="Arial"/>
                <w:b/>
                <w:szCs w:val="20"/>
              </w:rPr>
            </w:pPr>
          </w:p>
        </w:tc>
      </w:tr>
    </w:tbl>
    <w:p w14:paraId="6504903A" w14:textId="61930358" w:rsidR="00332CD3" w:rsidRDefault="00332CD3" w:rsidP="00174AAA"/>
    <w:p w14:paraId="79F432B6" w14:textId="77777777" w:rsidR="00174AAA" w:rsidRDefault="00174AAA">
      <w:pPr>
        <w:jc w:val="left"/>
        <w:rPr>
          <w:rFonts w:asciiTheme="majorHAnsi" w:eastAsiaTheme="majorEastAsia" w:hAnsiTheme="majorHAnsi" w:cstheme="majorBidi"/>
          <w:color w:val="2E74B5" w:themeColor="accent1" w:themeShade="BF"/>
          <w:sz w:val="26"/>
          <w:szCs w:val="26"/>
        </w:rPr>
      </w:pPr>
      <w:r>
        <w:br w:type="page"/>
      </w:r>
    </w:p>
    <w:p w14:paraId="5FF42E4B" w14:textId="6B140441" w:rsidR="00332CD3" w:rsidRDefault="00332CD3" w:rsidP="00332CD3">
      <w:pPr>
        <w:pStyle w:val="Heading2"/>
      </w:pPr>
      <w:r>
        <w:lastRenderedPageBreak/>
        <w:t>Radier</w:t>
      </w:r>
    </w:p>
    <w:p w14:paraId="0BF97B72" w14:textId="77777777" w:rsidR="00332CD3" w:rsidRPr="00332CD3" w:rsidRDefault="00332CD3" w:rsidP="00332CD3">
      <w:pPr>
        <w:pStyle w:val="Heading4"/>
        <w:numPr>
          <w:ilvl w:val="0"/>
          <w:numId w:val="43"/>
        </w:numPr>
      </w:pPr>
      <w:r>
        <w:t>Cadre de devis quantitatif</w:t>
      </w:r>
    </w:p>
    <w:p w14:paraId="064E72AA" w14:textId="77777777" w:rsidR="00332CD3" w:rsidRPr="00332CD3" w:rsidRDefault="00332CD3" w:rsidP="00332CD3"/>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3455"/>
        <w:gridCol w:w="925"/>
        <w:gridCol w:w="1134"/>
        <w:gridCol w:w="1560"/>
        <w:gridCol w:w="1921"/>
      </w:tblGrid>
      <w:tr w:rsidR="00806261" w:rsidRPr="00830F7F" w14:paraId="66178CEA" w14:textId="77777777" w:rsidTr="002261D1">
        <w:trPr>
          <w:trHeight w:val="283"/>
          <w:jc w:val="center"/>
        </w:trPr>
        <w:tc>
          <w:tcPr>
            <w:tcW w:w="718" w:type="dxa"/>
            <w:shd w:val="clear" w:color="auto" w:fill="7F7F7F" w:themeFill="text1" w:themeFillTint="80"/>
            <w:vAlign w:val="center"/>
            <w:hideMark/>
          </w:tcPr>
          <w:p w14:paraId="5910D050" w14:textId="77777777" w:rsidR="00806261" w:rsidRPr="002261D1" w:rsidRDefault="00806261" w:rsidP="0004109B">
            <w:pPr>
              <w:spacing w:after="0" w:line="240" w:lineRule="auto"/>
              <w:jc w:val="left"/>
              <w:rPr>
                <w:rFonts w:eastAsia="Times New Roman" w:cs="Arial"/>
                <w:b/>
                <w:bCs/>
                <w:color w:val="FFFFFF" w:themeColor="background1"/>
                <w:szCs w:val="20"/>
                <w:lang w:eastAsia="fr-FR"/>
              </w:rPr>
            </w:pPr>
            <w:r w:rsidRPr="002261D1">
              <w:rPr>
                <w:rFonts w:eastAsia="Times New Roman" w:cs="Arial"/>
                <w:b/>
                <w:bCs/>
                <w:color w:val="FFFFFF" w:themeColor="background1"/>
                <w:szCs w:val="20"/>
                <w:lang w:eastAsia="fr-FR"/>
              </w:rPr>
              <w:t>Ordre</w:t>
            </w:r>
          </w:p>
        </w:tc>
        <w:tc>
          <w:tcPr>
            <w:tcW w:w="3455" w:type="dxa"/>
            <w:shd w:val="clear" w:color="auto" w:fill="7F7F7F" w:themeFill="text1" w:themeFillTint="80"/>
            <w:vAlign w:val="center"/>
            <w:hideMark/>
          </w:tcPr>
          <w:p w14:paraId="75146B05" w14:textId="77777777" w:rsidR="00806261" w:rsidRPr="002261D1" w:rsidRDefault="00806261" w:rsidP="0004109B">
            <w:pPr>
              <w:spacing w:after="0" w:line="240" w:lineRule="auto"/>
              <w:jc w:val="left"/>
              <w:rPr>
                <w:rFonts w:eastAsia="Times New Roman" w:cs="Arial"/>
                <w:b/>
                <w:bCs/>
                <w:color w:val="FFFFFF" w:themeColor="background1"/>
                <w:szCs w:val="20"/>
                <w:lang w:eastAsia="fr-FR"/>
              </w:rPr>
            </w:pPr>
            <w:r w:rsidRPr="002261D1">
              <w:rPr>
                <w:rFonts w:eastAsia="Times New Roman" w:cs="Arial"/>
                <w:b/>
                <w:bCs/>
                <w:color w:val="FFFFFF" w:themeColor="background1"/>
                <w:szCs w:val="20"/>
                <w:lang w:eastAsia="fr-FR"/>
              </w:rPr>
              <w:t>Désignation</w:t>
            </w:r>
          </w:p>
        </w:tc>
        <w:tc>
          <w:tcPr>
            <w:tcW w:w="925" w:type="dxa"/>
            <w:shd w:val="clear" w:color="auto" w:fill="7F7F7F" w:themeFill="text1" w:themeFillTint="80"/>
            <w:vAlign w:val="center"/>
            <w:hideMark/>
          </w:tcPr>
          <w:p w14:paraId="2B5A967A" w14:textId="77777777" w:rsidR="00806261" w:rsidRPr="002261D1" w:rsidRDefault="00806261" w:rsidP="0004109B">
            <w:pPr>
              <w:spacing w:after="0" w:line="240" w:lineRule="auto"/>
              <w:jc w:val="left"/>
              <w:rPr>
                <w:rFonts w:eastAsia="Times New Roman" w:cs="Arial"/>
                <w:b/>
                <w:bCs/>
                <w:color w:val="FFFFFF" w:themeColor="background1"/>
                <w:szCs w:val="20"/>
                <w:lang w:eastAsia="fr-FR"/>
              </w:rPr>
            </w:pPr>
            <w:r w:rsidRPr="002261D1">
              <w:rPr>
                <w:rFonts w:eastAsia="Times New Roman" w:cs="Arial"/>
                <w:b/>
                <w:bCs/>
                <w:color w:val="FFFFFF" w:themeColor="background1"/>
                <w:szCs w:val="20"/>
                <w:lang w:eastAsia="fr-FR"/>
              </w:rPr>
              <w:t>Unité</w:t>
            </w:r>
          </w:p>
        </w:tc>
        <w:tc>
          <w:tcPr>
            <w:tcW w:w="1134" w:type="dxa"/>
            <w:shd w:val="clear" w:color="auto" w:fill="7F7F7F" w:themeFill="text1" w:themeFillTint="80"/>
            <w:vAlign w:val="center"/>
            <w:hideMark/>
          </w:tcPr>
          <w:p w14:paraId="4D4BA34E" w14:textId="77777777" w:rsidR="00806261" w:rsidRPr="002261D1" w:rsidRDefault="00806261" w:rsidP="0004109B">
            <w:pPr>
              <w:spacing w:after="0" w:line="240" w:lineRule="auto"/>
              <w:jc w:val="left"/>
              <w:rPr>
                <w:rFonts w:eastAsia="Times New Roman" w:cs="Arial"/>
                <w:b/>
                <w:bCs/>
                <w:color w:val="FFFFFF" w:themeColor="background1"/>
                <w:szCs w:val="20"/>
                <w:lang w:eastAsia="fr-FR"/>
              </w:rPr>
            </w:pPr>
            <w:r w:rsidRPr="002261D1">
              <w:rPr>
                <w:rFonts w:eastAsia="Times New Roman" w:cs="Arial"/>
                <w:b/>
                <w:bCs/>
                <w:color w:val="FFFFFF" w:themeColor="background1"/>
                <w:szCs w:val="20"/>
                <w:lang w:eastAsia="fr-FR"/>
              </w:rPr>
              <w:t>Quantité</w:t>
            </w:r>
          </w:p>
        </w:tc>
        <w:tc>
          <w:tcPr>
            <w:tcW w:w="1560" w:type="dxa"/>
            <w:shd w:val="clear" w:color="auto" w:fill="7F7F7F" w:themeFill="text1" w:themeFillTint="80"/>
            <w:vAlign w:val="center"/>
            <w:hideMark/>
          </w:tcPr>
          <w:p w14:paraId="69C4D122" w14:textId="77777777" w:rsidR="00806261" w:rsidRPr="002261D1" w:rsidRDefault="00806261" w:rsidP="002261D1">
            <w:pPr>
              <w:spacing w:after="0" w:line="240" w:lineRule="auto"/>
              <w:jc w:val="center"/>
              <w:rPr>
                <w:rFonts w:eastAsia="Times New Roman" w:cs="Arial"/>
                <w:b/>
                <w:bCs/>
                <w:color w:val="FFFFFF" w:themeColor="background1"/>
                <w:szCs w:val="20"/>
                <w:lang w:eastAsia="fr-FR"/>
              </w:rPr>
            </w:pPr>
            <w:r w:rsidRPr="002261D1">
              <w:rPr>
                <w:rFonts w:eastAsia="Times New Roman" w:cs="Arial"/>
                <w:b/>
                <w:bCs/>
                <w:color w:val="FFFFFF" w:themeColor="background1"/>
                <w:szCs w:val="20"/>
                <w:lang w:eastAsia="fr-FR"/>
              </w:rPr>
              <w:t>Prix unitaire (GNF)</w:t>
            </w:r>
          </w:p>
        </w:tc>
        <w:tc>
          <w:tcPr>
            <w:tcW w:w="1921" w:type="dxa"/>
            <w:shd w:val="clear" w:color="auto" w:fill="7F7F7F" w:themeFill="text1" w:themeFillTint="80"/>
            <w:vAlign w:val="center"/>
            <w:hideMark/>
          </w:tcPr>
          <w:p w14:paraId="3E97F179" w14:textId="77777777" w:rsidR="00806261" w:rsidRPr="002261D1" w:rsidRDefault="00806261" w:rsidP="002261D1">
            <w:pPr>
              <w:spacing w:after="0" w:line="240" w:lineRule="auto"/>
              <w:jc w:val="center"/>
              <w:rPr>
                <w:rFonts w:eastAsia="Times New Roman" w:cs="Arial"/>
                <w:b/>
                <w:bCs/>
                <w:color w:val="FFFFFF" w:themeColor="background1"/>
                <w:szCs w:val="20"/>
                <w:lang w:eastAsia="fr-FR"/>
              </w:rPr>
            </w:pPr>
            <w:r w:rsidRPr="002261D1">
              <w:rPr>
                <w:rFonts w:eastAsia="Times New Roman" w:cs="Arial"/>
                <w:b/>
                <w:bCs/>
                <w:color w:val="FFFFFF" w:themeColor="background1"/>
                <w:szCs w:val="20"/>
                <w:lang w:eastAsia="fr-FR"/>
              </w:rPr>
              <w:t>Montant total (GNF)</w:t>
            </w:r>
          </w:p>
        </w:tc>
      </w:tr>
      <w:tr w:rsidR="00806261" w:rsidRPr="00830F7F" w14:paraId="3D0B82BD" w14:textId="77777777" w:rsidTr="0004109B">
        <w:trPr>
          <w:trHeight w:val="283"/>
          <w:jc w:val="center"/>
        </w:trPr>
        <w:tc>
          <w:tcPr>
            <w:tcW w:w="718" w:type="dxa"/>
            <w:shd w:val="clear" w:color="auto" w:fill="auto"/>
            <w:vAlign w:val="center"/>
            <w:hideMark/>
          </w:tcPr>
          <w:p w14:paraId="3085E4AB" w14:textId="77777777" w:rsidR="00806261" w:rsidRPr="00830F7F" w:rsidRDefault="00806261" w:rsidP="0004109B">
            <w:pPr>
              <w:spacing w:after="0" w:line="240" w:lineRule="auto"/>
              <w:jc w:val="left"/>
              <w:rPr>
                <w:rFonts w:eastAsia="Times New Roman" w:cs="Arial"/>
                <w:b/>
                <w:color w:val="000000"/>
                <w:szCs w:val="20"/>
                <w:lang w:eastAsia="fr-FR"/>
              </w:rPr>
            </w:pPr>
            <w:r w:rsidRPr="00830F7F">
              <w:rPr>
                <w:rFonts w:eastAsia="Times New Roman" w:cs="Arial"/>
                <w:b/>
                <w:color w:val="000000"/>
                <w:szCs w:val="20"/>
                <w:lang w:eastAsia="fr-FR"/>
              </w:rPr>
              <w:t>I</w:t>
            </w:r>
          </w:p>
        </w:tc>
        <w:tc>
          <w:tcPr>
            <w:tcW w:w="8995" w:type="dxa"/>
            <w:gridSpan w:val="5"/>
            <w:shd w:val="clear" w:color="auto" w:fill="auto"/>
            <w:vAlign w:val="center"/>
            <w:hideMark/>
          </w:tcPr>
          <w:p w14:paraId="1BA25109" w14:textId="77777777" w:rsidR="00806261" w:rsidRPr="00830F7F" w:rsidRDefault="00806261" w:rsidP="0004109B">
            <w:pPr>
              <w:spacing w:after="0" w:line="240" w:lineRule="auto"/>
              <w:jc w:val="left"/>
              <w:rPr>
                <w:rFonts w:eastAsia="Times New Roman" w:cs="Arial"/>
                <w:b/>
                <w:bCs/>
                <w:color w:val="000000"/>
                <w:szCs w:val="20"/>
                <w:lang w:eastAsia="fr-FR"/>
              </w:rPr>
            </w:pPr>
            <w:r w:rsidRPr="00830F7F">
              <w:rPr>
                <w:rFonts w:eastAsia="Times New Roman" w:cs="Arial"/>
                <w:b/>
                <w:bCs/>
                <w:color w:val="000000"/>
                <w:szCs w:val="20"/>
                <w:lang w:eastAsia="fr-FR"/>
              </w:rPr>
              <w:t>INSTALLATION ET REPLI DE CHANTIER</w:t>
            </w:r>
          </w:p>
        </w:tc>
      </w:tr>
      <w:tr w:rsidR="00806261" w:rsidRPr="00830F7F" w14:paraId="1639517F" w14:textId="77777777" w:rsidTr="00092A12">
        <w:trPr>
          <w:trHeight w:val="283"/>
          <w:jc w:val="center"/>
        </w:trPr>
        <w:tc>
          <w:tcPr>
            <w:tcW w:w="718" w:type="dxa"/>
            <w:tcBorders>
              <w:bottom w:val="single" w:sz="4" w:space="0" w:color="auto"/>
            </w:tcBorders>
            <w:shd w:val="clear" w:color="auto" w:fill="auto"/>
            <w:vAlign w:val="center"/>
            <w:hideMark/>
          </w:tcPr>
          <w:p w14:paraId="7DA35689" w14:textId="77777777" w:rsidR="00806261" w:rsidRPr="00830F7F" w:rsidRDefault="00806261" w:rsidP="0004109B">
            <w:pPr>
              <w:spacing w:after="0" w:line="240" w:lineRule="auto"/>
              <w:jc w:val="left"/>
              <w:rPr>
                <w:rFonts w:eastAsia="Times New Roman" w:cs="Arial"/>
                <w:b/>
                <w:bCs/>
                <w:color w:val="000000"/>
                <w:szCs w:val="20"/>
                <w:lang w:eastAsia="fr-FR"/>
              </w:rPr>
            </w:pPr>
          </w:p>
        </w:tc>
        <w:tc>
          <w:tcPr>
            <w:tcW w:w="3455" w:type="dxa"/>
            <w:tcBorders>
              <w:bottom w:val="single" w:sz="4" w:space="0" w:color="auto"/>
            </w:tcBorders>
            <w:shd w:val="clear" w:color="auto" w:fill="auto"/>
            <w:vAlign w:val="center"/>
            <w:hideMark/>
          </w:tcPr>
          <w:p w14:paraId="7E3BC9B7"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Installation et repli de chantier</w:t>
            </w:r>
          </w:p>
        </w:tc>
        <w:tc>
          <w:tcPr>
            <w:tcW w:w="925" w:type="dxa"/>
            <w:tcBorders>
              <w:bottom w:val="single" w:sz="4" w:space="0" w:color="auto"/>
            </w:tcBorders>
            <w:shd w:val="clear" w:color="auto" w:fill="auto"/>
            <w:vAlign w:val="center"/>
            <w:hideMark/>
          </w:tcPr>
          <w:p w14:paraId="56B66CBD"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FF</w:t>
            </w:r>
          </w:p>
        </w:tc>
        <w:tc>
          <w:tcPr>
            <w:tcW w:w="1134" w:type="dxa"/>
            <w:tcBorders>
              <w:bottom w:val="single" w:sz="4" w:space="0" w:color="auto"/>
            </w:tcBorders>
            <w:shd w:val="clear" w:color="auto" w:fill="auto"/>
            <w:vAlign w:val="center"/>
            <w:hideMark/>
          </w:tcPr>
          <w:p w14:paraId="2F7660DC"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1</w:t>
            </w:r>
          </w:p>
        </w:tc>
        <w:tc>
          <w:tcPr>
            <w:tcW w:w="1560" w:type="dxa"/>
            <w:tcBorders>
              <w:bottom w:val="single" w:sz="4" w:space="0" w:color="auto"/>
            </w:tcBorders>
            <w:shd w:val="clear" w:color="auto" w:fill="auto"/>
            <w:vAlign w:val="center"/>
            <w:hideMark/>
          </w:tcPr>
          <w:p w14:paraId="6B6E955C" w14:textId="54B63D7D" w:rsidR="00806261" w:rsidRPr="00830F7F" w:rsidRDefault="00806261" w:rsidP="0004109B">
            <w:pPr>
              <w:spacing w:after="0" w:line="240" w:lineRule="auto"/>
              <w:jc w:val="left"/>
              <w:rPr>
                <w:rFonts w:eastAsia="Times New Roman" w:cs="Arial"/>
                <w:color w:val="000000"/>
                <w:szCs w:val="20"/>
                <w:lang w:eastAsia="fr-FR"/>
              </w:rPr>
            </w:pPr>
          </w:p>
        </w:tc>
        <w:tc>
          <w:tcPr>
            <w:tcW w:w="1921" w:type="dxa"/>
            <w:tcBorders>
              <w:bottom w:val="single" w:sz="4" w:space="0" w:color="auto"/>
            </w:tcBorders>
            <w:shd w:val="clear" w:color="auto" w:fill="auto"/>
            <w:vAlign w:val="center"/>
          </w:tcPr>
          <w:p w14:paraId="0C64E888" w14:textId="3B2732ED" w:rsidR="00806261" w:rsidRPr="00830F7F" w:rsidRDefault="00806261" w:rsidP="0004109B">
            <w:pPr>
              <w:spacing w:after="0" w:line="240" w:lineRule="auto"/>
              <w:jc w:val="left"/>
              <w:rPr>
                <w:rFonts w:eastAsia="Times New Roman" w:cs="Arial"/>
                <w:b/>
                <w:bCs/>
                <w:color w:val="000000"/>
                <w:szCs w:val="20"/>
                <w:lang w:eastAsia="fr-FR"/>
              </w:rPr>
            </w:pPr>
          </w:p>
        </w:tc>
      </w:tr>
      <w:tr w:rsidR="00806261" w:rsidRPr="00830F7F" w14:paraId="2748311F" w14:textId="77777777" w:rsidTr="00092A12">
        <w:trPr>
          <w:trHeight w:val="283"/>
          <w:jc w:val="center"/>
        </w:trPr>
        <w:tc>
          <w:tcPr>
            <w:tcW w:w="718" w:type="dxa"/>
            <w:tcBorders>
              <w:bottom w:val="single" w:sz="12" w:space="0" w:color="auto"/>
            </w:tcBorders>
            <w:shd w:val="clear" w:color="auto" w:fill="D9D9D9" w:themeFill="background1" w:themeFillShade="D9"/>
            <w:vAlign w:val="center"/>
            <w:hideMark/>
          </w:tcPr>
          <w:p w14:paraId="2FF82F6F" w14:textId="77777777" w:rsidR="00806261" w:rsidRPr="00830F7F" w:rsidRDefault="00806261" w:rsidP="00092A12">
            <w:pPr>
              <w:spacing w:after="0" w:line="240" w:lineRule="auto"/>
              <w:jc w:val="right"/>
              <w:rPr>
                <w:rFonts w:eastAsia="Times New Roman" w:cs="Arial"/>
                <w:b/>
                <w:bCs/>
                <w:color w:val="000000"/>
                <w:szCs w:val="20"/>
                <w:lang w:eastAsia="fr-FR"/>
              </w:rPr>
            </w:pPr>
          </w:p>
        </w:tc>
        <w:tc>
          <w:tcPr>
            <w:tcW w:w="7074" w:type="dxa"/>
            <w:gridSpan w:val="4"/>
            <w:tcBorders>
              <w:bottom w:val="single" w:sz="12" w:space="0" w:color="auto"/>
            </w:tcBorders>
            <w:shd w:val="clear" w:color="auto" w:fill="D9D9D9" w:themeFill="background1" w:themeFillShade="D9"/>
            <w:vAlign w:val="center"/>
            <w:hideMark/>
          </w:tcPr>
          <w:p w14:paraId="5F4074F0" w14:textId="77777777" w:rsidR="00806261" w:rsidRPr="00830F7F" w:rsidRDefault="00806261" w:rsidP="00092A12">
            <w:pPr>
              <w:spacing w:after="0" w:line="240" w:lineRule="auto"/>
              <w:jc w:val="right"/>
              <w:rPr>
                <w:rFonts w:eastAsia="Times New Roman" w:cs="Arial"/>
                <w:b/>
                <w:bCs/>
                <w:color w:val="000000"/>
                <w:szCs w:val="20"/>
                <w:lang w:eastAsia="fr-FR"/>
              </w:rPr>
            </w:pPr>
            <w:r w:rsidRPr="00830F7F">
              <w:rPr>
                <w:rFonts w:eastAsia="Times New Roman" w:cs="Arial"/>
                <w:b/>
                <w:bCs/>
                <w:color w:val="000000"/>
                <w:szCs w:val="20"/>
                <w:lang w:eastAsia="fr-FR"/>
              </w:rPr>
              <w:t>SOUS-TOTAL I</w:t>
            </w:r>
          </w:p>
        </w:tc>
        <w:tc>
          <w:tcPr>
            <w:tcW w:w="1921" w:type="dxa"/>
            <w:tcBorders>
              <w:bottom w:val="single" w:sz="12" w:space="0" w:color="auto"/>
            </w:tcBorders>
            <w:shd w:val="clear" w:color="auto" w:fill="auto"/>
            <w:vAlign w:val="center"/>
          </w:tcPr>
          <w:p w14:paraId="46D2FD32" w14:textId="69D98503" w:rsidR="00806261" w:rsidRPr="00830F7F" w:rsidRDefault="00806261" w:rsidP="00092A12">
            <w:pPr>
              <w:spacing w:after="0" w:line="240" w:lineRule="auto"/>
              <w:jc w:val="right"/>
              <w:rPr>
                <w:rFonts w:eastAsia="Times New Roman" w:cs="Arial"/>
                <w:b/>
                <w:bCs/>
                <w:color w:val="000000"/>
                <w:szCs w:val="20"/>
                <w:lang w:eastAsia="fr-FR"/>
              </w:rPr>
            </w:pPr>
          </w:p>
        </w:tc>
      </w:tr>
      <w:tr w:rsidR="00806261" w:rsidRPr="00830F7F" w14:paraId="71FFDDA1" w14:textId="77777777" w:rsidTr="00092A12">
        <w:trPr>
          <w:trHeight w:val="283"/>
          <w:jc w:val="center"/>
        </w:trPr>
        <w:tc>
          <w:tcPr>
            <w:tcW w:w="718" w:type="dxa"/>
            <w:tcBorders>
              <w:top w:val="single" w:sz="12" w:space="0" w:color="auto"/>
            </w:tcBorders>
            <w:shd w:val="clear" w:color="auto" w:fill="auto"/>
            <w:vAlign w:val="center"/>
            <w:hideMark/>
          </w:tcPr>
          <w:p w14:paraId="17913074" w14:textId="77777777" w:rsidR="00806261" w:rsidRPr="00830F7F" w:rsidRDefault="00806261" w:rsidP="0004109B">
            <w:pPr>
              <w:spacing w:after="0" w:line="240" w:lineRule="auto"/>
              <w:jc w:val="left"/>
              <w:rPr>
                <w:rFonts w:eastAsia="Times New Roman" w:cs="Arial"/>
                <w:b/>
                <w:bCs/>
                <w:color w:val="000000"/>
                <w:szCs w:val="20"/>
                <w:lang w:eastAsia="fr-FR"/>
              </w:rPr>
            </w:pPr>
            <w:r w:rsidRPr="00830F7F">
              <w:rPr>
                <w:rFonts w:eastAsia="Times New Roman" w:cs="Arial"/>
                <w:b/>
                <w:bCs/>
                <w:color w:val="000000"/>
                <w:szCs w:val="20"/>
                <w:lang w:eastAsia="fr-FR"/>
              </w:rPr>
              <w:t>II</w:t>
            </w:r>
          </w:p>
        </w:tc>
        <w:tc>
          <w:tcPr>
            <w:tcW w:w="8995" w:type="dxa"/>
            <w:gridSpan w:val="5"/>
            <w:tcBorders>
              <w:top w:val="single" w:sz="12" w:space="0" w:color="auto"/>
            </w:tcBorders>
            <w:shd w:val="clear" w:color="auto" w:fill="auto"/>
            <w:vAlign w:val="center"/>
            <w:hideMark/>
          </w:tcPr>
          <w:p w14:paraId="37FCA2D7" w14:textId="77777777" w:rsidR="00806261" w:rsidRPr="00830F7F" w:rsidRDefault="00806261" w:rsidP="0004109B">
            <w:pPr>
              <w:spacing w:after="0" w:line="240" w:lineRule="auto"/>
              <w:jc w:val="left"/>
              <w:rPr>
                <w:rFonts w:eastAsia="Times New Roman" w:cs="Arial"/>
                <w:b/>
                <w:bCs/>
                <w:color w:val="000000"/>
                <w:szCs w:val="20"/>
                <w:lang w:eastAsia="fr-FR"/>
              </w:rPr>
            </w:pPr>
            <w:r w:rsidRPr="00830F7F">
              <w:rPr>
                <w:rFonts w:eastAsia="Times New Roman" w:cs="Arial"/>
                <w:b/>
                <w:bCs/>
                <w:color w:val="000000"/>
                <w:szCs w:val="20"/>
                <w:lang w:eastAsia="fr-FR"/>
              </w:rPr>
              <w:t>TERRASSEMENT</w:t>
            </w:r>
          </w:p>
        </w:tc>
      </w:tr>
      <w:tr w:rsidR="00806261" w:rsidRPr="00830F7F" w14:paraId="37134C39" w14:textId="77777777" w:rsidTr="00806261">
        <w:trPr>
          <w:trHeight w:val="283"/>
          <w:jc w:val="center"/>
        </w:trPr>
        <w:tc>
          <w:tcPr>
            <w:tcW w:w="718" w:type="dxa"/>
            <w:shd w:val="clear" w:color="auto" w:fill="auto"/>
            <w:vAlign w:val="center"/>
            <w:hideMark/>
          </w:tcPr>
          <w:p w14:paraId="7FE66D49" w14:textId="77777777" w:rsidR="00806261" w:rsidRPr="00830F7F" w:rsidRDefault="00806261" w:rsidP="0004109B">
            <w:pPr>
              <w:spacing w:after="0" w:line="240" w:lineRule="auto"/>
              <w:jc w:val="left"/>
              <w:rPr>
                <w:rFonts w:eastAsia="Times New Roman" w:cs="Arial"/>
                <w:b/>
                <w:color w:val="000000"/>
                <w:szCs w:val="20"/>
                <w:lang w:eastAsia="fr-FR"/>
              </w:rPr>
            </w:pPr>
            <w:r w:rsidRPr="00830F7F">
              <w:rPr>
                <w:rFonts w:eastAsia="Times New Roman" w:cs="Arial"/>
                <w:b/>
                <w:color w:val="000000"/>
                <w:szCs w:val="20"/>
                <w:lang w:eastAsia="fr-FR"/>
              </w:rPr>
              <w:t>II.1</w:t>
            </w:r>
          </w:p>
        </w:tc>
        <w:tc>
          <w:tcPr>
            <w:tcW w:w="3455" w:type="dxa"/>
            <w:shd w:val="clear" w:color="auto" w:fill="auto"/>
            <w:vAlign w:val="center"/>
            <w:hideMark/>
          </w:tcPr>
          <w:p w14:paraId="45FB76D7"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Désherbage</w:t>
            </w:r>
          </w:p>
        </w:tc>
        <w:tc>
          <w:tcPr>
            <w:tcW w:w="925" w:type="dxa"/>
            <w:shd w:val="clear" w:color="auto" w:fill="auto"/>
            <w:vAlign w:val="center"/>
            <w:hideMark/>
          </w:tcPr>
          <w:p w14:paraId="5B0AF08B" w14:textId="77777777" w:rsidR="00806261" w:rsidRPr="00830F7F" w:rsidRDefault="00806261" w:rsidP="0004109B">
            <w:pPr>
              <w:spacing w:after="0" w:line="240" w:lineRule="auto"/>
              <w:jc w:val="left"/>
              <w:rPr>
                <w:rFonts w:eastAsia="Times New Roman" w:cs="Arial"/>
                <w:color w:val="000000"/>
                <w:szCs w:val="20"/>
                <w:lang w:eastAsia="fr-FR"/>
              </w:rPr>
            </w:pPr>
            <w:proofErr w:type="gramStart"/>
            <w:r w:rsidRPr="00830F7F">
              <w:rPr>
                <w:rFonts w:eastAsia="Times New Roman" w:cs="Arial"/>
                <w:color w:val="000000"/>
                <w:szCs w:val="20"/>
                <w:lang w:eastAsia="fr-FR"/>
              </w:rPr>
              <w:t>m</w:t>
            </w:r>
            <w:proofErr w:type="gramEnd"/>
            <w:r w:rsidRPr="00830F7F">
              <w:rPr>
                <w:rFonts w:eastAsia="Times New Roman" w:cs="Arial"/>
                <w:color w:val="000000"/>
                <w:szCs w:val="20"/>
                <w:vertAlign w:val="superscript"/>
                <w:lang w:eastAsia="fr-FR"/>
              </w:rPr>
              <w:t>2</w:t>
            </w:r>
          </w:p>
        </w:tc>
        <w:tc>
          <w:tcPr>
            <w:tcW w:w="1134" w:type="dxa"/>
            <w:shd w:val="clear" w:color="auto" w:fill="auto"/>
            <w:vAlign w:val="center"/>
            <w:hideMark/>
          </w:tcPr>
          <w:p w14:paraId="4DBAE78D"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4</w:t>
            </w:r>
          </w:p>
        </w:tc>
        <w:tc>
          <w:tcPr>
            <w:tcW w:w="1560" w:type="dxa"/>
            <w:shd w:val="clear" w:color="auto" w:fill="auto"/>
            <w:vAlign w:val="center"/>
          </w:tcPr>
          <w:p w14:paraId="1651EB03" w14:textId="309103EC" w:rsidR="00806261" w:rsidRPr="00830F7F" w:rsidRDefault="00806261" w:rsidP="0004109B">
            <w:pPr>
              <w:spacing w:after="0" w:line="240" w:lineRule="auto"/>
              <w:jc w:val="left"/>
              <w:rPr>
                <w:rFonts w:eastAsia="Times New Roman" w:cs="Arial"/>
                <w:color w:val="000000"/>
                <w:szCs w:val="20"/>
                <w:lang w:eastAsia="fr-FR"/>
              </w:rPr>
            </w:pPr>
          </w:p>
        </w:tc>
        <w:tc>
          <w:tcPr>
            <w:tcW w:w="1921" w:type="dxa"/>
            <w:shd w:val="clear" w:color="auto" w:fill="auto"/>
            <w:vAlign w:val="center"/>
          </w:tcPr>
          <w:p w14:paraId="5FB17CF2" w14:textId="4AE00E52" w:rsidR="00806261" w:rsidRPr="00830F7F" w:rsidRDefault="00806261" w:rsidP="0004109B">
            <w:pPr>
              <w:spacing w:after="0" w:line="240" w:lineRule="auto"/>
              <w:jc w:val="left"/>
              <w:rPr>
                <w:rFonts w:eastAsia="Times New Roman" w:cs="Arial"/>
                <w:b/>
                <w:bCs/>
                <w:color w:val="000000"/>
                <w:szCs w:val="20"/>
                <w:lang w:eastAsia="fr-FR"/>
              </w:rPr>
            </w:pPr>
          </w:p>
        </w:tc>
      </w:tr>
      <w:tr w:rsidR="00806261" w:rsidRPr="00830F7F" w14:paraId="78B0B93B" w14:textId="77777777" w:rsidTr="00806261">
        <w:trPr>
          <w:trHeight w:val="283"/>
          <w:jc w:val="center"/>
        </w:trPr>
        <w:tc>
          <w:tcPr>
            <w:tcW w:w="718" w:type="dxa"/>
            <w:shd w:val="clear" w:color="auto" w:fill="auto"/>
            <w:vAlign w:val="center"/>
            <w:hideMark/>
          </w:tcPr>
          <w:p w14:paraId="7A5FE74B" w14:textId="77777777" w:rsidR="00806261" w:rsidRPr="00830F7F" w:rsidRDefault="00806261" w:rsidP="0004109B">
            <w:pPr>
              <w:spacing w:after="0" w:line="240" w:lineRule="auto"/>
              <w:jc w:val="left"/>
              <w:rPr>
                <w:rFonts w:eastAsia="Times New Roman" w:cs="Arial"/>
                <w:b/>
                <w:color w:val="000000"/>
                <w:szCs w:val="20"/>
                <w:lang w:eastAsia="fr-FR"/>
              </w:rPr>
            </w:pPr>
            <w:r w:rsidRPr="00830F7F">
              <w:rPr>
                <w:rFonts w:eastAsia="Times New Roman" w:cs="Arial"/>
                <w:b/>
                <w:color w:val="000000"/>
                <w:szCs w:val="20"/>
                <w:lang w:eastAsia="fr-FR"/>
              </w:rPr>
              <w:t>II.2</w:t>
            </w:r>
          </w:p>
        </w:tc>
        <w:tc>
          <w:tcPr>
            <w:tcW w:w="3455" w:type="dxa"/>
            <w:shd w:val="clear" w:color="auto" w:fill="auto"/>
            <w:vAlign w:val="center"/>
            <w:hideMark/>
          </w:tcPr>
          <w:p w14:paraId="4C39181D"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Décapage de la terre végétale</w:t>
            </w:r>
          </w:p>
        </w:tc>
        <w:tc>
          <w:tcPr>
            <w:tcW w:w="925" w:type="dxa"/>
            <w:shd w:val="clear" w:color="auto" w:fill="auto"/>
            <w:vAlign w:val="center"/>
            <w:hideMark/>
          </w:tcPr>
          <w:p w14:paraId="455EF1B8" w14:textId="77777777" w:rsidR="00806261" w:rsidRPr="00830F7F" w:rsidRDefault="00806261" w:rsidP="0004109B">
            <w:pPr>
              <w:spacing w:after="0" w:line="240" w:lineRule="auto"/>
              <w:jc w:val="left"/>
              <w:rPr>
                <w:rFonts w:eastAsia="Times New Roman" w:cs="Arial"/>
                <w:color w:val="000000"/>
                <w:szCs w:val="20"/>
                <w:lang w:eastAsia="fr-FR"/>
              </w:rPr>
            </w:pPr>
            <w:proofErr w:type="gramStart"/>
            <w:r w:rsidRPr="00830F7F">
              <w:rPr>
                <w:rFonts w:eastAsia="Times New Roman" w:cs="Arial"/>
                <w:color w:val="000000"/>
                <w:szCs w:val="20"/>
                <w:lang w:eastAsia="fr-FR"/>
              </w:rPr>
              <w:t>m</w:t>
            </w:r>
            <w:proofErr w:type="gramEnd"/>
            <w:r w:rsidRPr="00830F7F">
              <w:rPr>
                <w:rFonts w:eastAsia="Times New Roman" w:cs="Arial"/>
                <w:color w:val="000000"/>
                <w:szCs w:val="20"/>
                <w:vertAlign w:val="superscript"/>
                <w:lang w:eastAsia="fr-FR"/>
              </w:rPr>
              <w:t>2</w:t>
            </w:r>
          </w:p>
        </w:tc>
        <w:tc>
          <w:tcPr>
            <w:tcW w:w="1134" w:type="dxa"/>
            <w:shd w:val="clear" w:color="auto" w:fill="auto"/>
            <w:vAlign w:val="center"/>
            <w:hideMark/>
          </w:tcPr>
          <w:p w14:paraId="666BE9DF"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4</w:t>
            </w:r>
          </w:p>
        </w:tc>
        <w:tc>
          <w:tcPr>
            <w:tcW w:w="1560" w:type="dxa"/>
            <w:shd w:val="clear" w:color="auto" w:fill="auto"/>
            <w:vAlign w:val="center"/>
          </w:tcPr>
          <w:p w14:paraId="54F7FB88" w14:textId="46503253" w:rsidR="00806261" w:rsidRPr="00830F7F" w:rsidRDefault="00806261" w:rsidP="0004109B">
            <w:pPr>
              <w:spacing w:after="0" w:line="240" w:lineRule="auto"/>
              <w:jc w:val="left"/>
              <w:rPr>
                <w:rFonts w:eastAsia="Times New Roman" w:cs="Arial"/>
                <w:color w:val="000000"/>
                <w:szCs w:val="20"/>
                <w:lang w:eastAsia="fr-FR"/>
              </w:rPr>
            </w:pPr>
          </w:p>
        </w:tc>
        <w:tc>
          <w:tcPr>
            <w:tcW w:w="1921" w:type="dxa"/>
            <w:shd w:val="clear" w:color="auto" w:fill="auto"/>
            <w:vAlign w:val="center"/>
          </w:tcPr>
          <w:p w14:paraId="48798359" w14:textId="10924D0A" w:rsidR="00806261" w:rsidRPr="00830F7F" w:rsidRDefault="00806261" w:rsidP="0004109B">
            <w:pPr>
              <w:spacing w:after="0" w:line="240" w:lineRule="auto"/>
              <w:jc w:val="left"/>
              <w:rPr>
                <w:rFonts w:eastAsia="Times New Roman" w:cs="Arial"/>
                <w:b/>
                <w:bCs/>
                <w:color w:val="000000"/>
                <w:szCs w:val="20"/>
                <w:lang w:eastAsia="fr-FR"/>
              </w:rPr>
            </w:pPr>
          </w:p>
        </w:tc>
      </w:tr>
      <w:tr w:rsidR="00806261" w:rsidRPr="00830F7F" w14:paraId="6D1C14B9" w14:textId="77777777" w:rsidTr="00092A12">
        <w:trPr>
          <w:trHeight w:val="283"/>
          <w:jc w:val="center"/>
        </w:trPr>
        <w:tc>
          <w:tcPr>
            <w:tcW w:w="718" w:type="dxa"/>
            <w:tcBorders>
              <w:bottom w:val="single" w:sz="4" w:space="0" w:color="auto"/>
            </w:tcBorders>
            <w:shd w:val="clear" w:color="auto" w:fill="auto"/>
            <w:vAlign w:val="center"/>
            <w:hideMark/>
          </w:tcPr>
          <w:p w14:paraId="2EBF0CB6" w14:textId="77777777" w:rsidR="00806261" w:rsidRPr="00830F7F" w:rsidRDefault="00806261" w:rsidP="0004109B">
            <w:pPr>
              <w:spacing w:after="0" w:line="240" w:lineRule="auto"/>
              <w:jc w:val="left"/>
              <w:rPr>
                <w:rFonts w:eastAsia="Times New Roman" w:cs="Arial"/>
                <w:b/>
                <w:color w:val="000000"/>
                <w:szCs w:val="20"/>
                <w:lang w:eastAsia="fr-FR"/>
              </w:rPr>
            </w:pPr>
            <w:r w:rsidRPr="00830F7F">
              <w:rPr>
                <w:rFonts w:eastAsia="Times New Roman" w:cs="Arial"/>
                <w:b/>
                <w:color w:val="000000"/>
                <w:szCs w:val="20"/>
                <w:lang w:eastAsia="fr-FR"/>
              </w:rPr>
              <w:t>II.3</w:t>
            </w:r>
          </w:p>
        </w:tc>
        <w:tc>
          <w:tcPr>
            <w:tcW w:w="3455" w:type="dxa"/>
            <w:tcBorders>
              <w:bottom w:val="single" w:sz="4" w:space="0" w:color="auto"/>
            </w:tcBorders>
            <w:shd w:val="clear" w:color="auto" w:fill="auto"/>
            <w:vAlign w:val="center"/>
            <w:hideMark/>
          </w:tcPr>
          <w:p w14:paraId="72577AC1"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Fouilles</w:t>
            </w:r>
          </w:p>
        </w:tc>
        <w:tc>
          <w:tcPr>
            <w:tcW w:w="925" w:type="dxa"/>
            <w:tcBorders>
              <w:bottom w:val="single" w:sz="4" w:space="0" w:color="auto"/>
            </w:tcBorders>
            <w:shd w:val="clear" w:color="auto" w:fill="auto"/>
            <w:vAlign w:val="center"/>
            <w:hideMark/>
          </w:tcPr>
          <w:p w14:paraId="210D39BF" w14:textId="77777777" w:rsidR="00806261" w:rsidRPr="00830F7F" w:rsidRDefault="00806261" w:rsidP="0004109B">
            <w:pPr>
              <w:spacing w:after="0" w:line="240" w:lineRule="auto"/>
              <w:jc w:val="left"/>
              <w:rPr>
                <w:rFonts w:eastAsia="Times New Roman" w:cs="Arial"/>
                <w:color w:val="000000"/>
                <w:szCs w:val="20"/>
                <w:lang w:eastAsia="fr-FR"/>
              </w:rPr>
            </w:pPr>
            <w:proofErr w:type="gramStart"/>
            <w:r w:rsidRPr="00830F7F">
              <w:rPr>
                <w:rFonts w:eastAsia="Times New Roman" w:cs="Arial"/>
                <w:color w:val="000000"/>
                <w:szCs w:val="20"/>
                <w:lang w:eastAsia="fr-FR"/>
              </w:rPr>
              <w:t>m</w:t>
            </w:r>
            <w:proofErr w:type="gramEnd"/>
            <w:r w:rsidRPr="00830F7F">
              <w:rPr>
                <w:rFonts w:eastAsia="Times New Roman" w:cs="Arial"/>
                <w:color w:val="000000"/>
                <w:szCs w:val="20"/>
                <w:vertAlign w:val="superscript"/>
                <w:lang w:eastAsia="fr-FR"/>
              </w:rPr>
              <w:t>3</w:t>
            </w:r>
          </w:p>
        </w:tc>
        <w:tc>
          <w:tcPr>
            <w:tcW w:w="1134" w:type="dxa"/>
            <w:tcBorders>
              <w:bottom w:val="single" w:sz="4" w:space="0" w:color="auto"/>
            </w:tcBorders>
            <w:shd w:val="clear" w:color="auto" w:fill="auto"/>
            <w:vAlign w:val="center"/>
            <w:hideMark/>
          </w:tcPr>
          <w:p w14:paraId="136D2324"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1</w:t>
            </w:r>
          </w:p>
        </w:tc>
        <w:tc>
          <w:tcPr>
            <w:tcW w:w="1560" w:type="dxa"/>
            <w:tcBorders>
              <w:bottom w:val="single" w:sz="4" w:space="0" w:color="auto"/>
            </w:tcBorders>
            <w:shd w:val="clear" w:color="auto" w:fill="auto"/>
            <w:vAlign w:val="center"/>
          </w:tcPr>
          <w:p w14:paraId="5CE9CBE2" w14:textId="0DA77FD5" w:rsidR="00806261" w:rsidRPr="00830F7F" w:rsidRDefault="00806261" w:rsidP="0004109B">
            <w:pPr>
              <w:spacing w:after="0" w:line="240" w:lineRule="auto"/>
              <w:jc w:val="left"/>
              <w:rPr>
                <w:rFonts w:eastAsia="Times New Roman" w:cs="Arial"/>
                <w:color w:val="000000"/>
                <w:szCs w:val="20"/>
                <w:lang w:eastAsia="fr-FR"/>
              </w:rPr>
            </w:pPr>
          </w:p>
        </w:tc>
        <w:tc>
          <w:tcPr>
            <w:tcW w:w="1921" w:type="dxa"/>
            <w:tcBorders>
              <w:bottom w:val="single" w:sz="4" w:space="0" w:color="auto"/>
            </w:tcBorders>
            <w:shd w:val="clear" w:color="auto" w:fill="auto"/>
            <w:vAlign w:val="center"/>
          </w:tcPr>
          <w:p w14:paraId="103F7299" w14:textId="57A225AA" w:rsidR="00806261" w:rsidRPr="00830F7F" w:rsidRDefault="00806261" w:rsidP="0004109B">
            <w:pPr>
              <w:spacing w:after="0" w:line="240" w:lineRule="auto"/>
              <w:jc w:val="left"/>
              <w:rPr>
                <w:rFonts w:eastAsia="Times New Roman" w:cs="Arial"/>
                <w:b/>
                <w:bCs/>
                <w:color w:val="000000"/>
                <w:szCs w:val="20"/>
                <w:lang w:eastAsia="fr-FR"/>
              </w:rPr>
            </w:pPr>
          </w:p>
        </w:tc>
      </w:tr>
      <w:tr w:rsidR="00092A12" w:rsidRPr="00830F7F" w14:paraId="4A773D06" w14:textId="77777777" w:rsidTr="00092A12">
        <w:trPr>
          <w:trHeight w:val="283"/>
          <w:jc w:val="center"/>
        </w:trPr>
        <w:tc>
          <w:tcPr>
            <w:tcW w:w="718" w:type="dxa"/>
            <w:tcBorders>
              <w:bottom w:val="single" w:sz="12" w:space="0" w:color="auto"/>
            </w:tcBorders>
            <w:shd w:val="clear" w:color="auto" w:fill="D9D9D9" w:themeFill="background1" w:themeFillShade="D9"/>
            <w:vAlign w:val="center"/>
            <w:hideMark/>
          </w:tcPr>
          <w:p w14:paraId="6953DF70" w14:textId="77777777" w:rsidR="00092A12" w:rsidRPr="00830F7F" w:rsidRDefault="00092A12" w:rsidP="00092A12">
            <w:pPr>
              <w:spacing w:after="0" w:line="240" w:lineRule="auto"/>
              <w:jc w:val="right"/>
              <w:rPr>
                <w:rFonts w:eastAsia="Times New Roman" w:cs="Arial"/>
                <w:b/>
                <w:color w:val="000000"/>
                <w:szCs w:val="20"/>
                <w:lang w:eastAsia="fr-FR"/>
              </w:rPr>
            </w:pPr>
          </w:p>
        </w:tc>
        <w:tc>
          <w:tcPr>
            <w:tcW w:w="7074" w:type="dxa"/>
            <w:gridSpan w:val="4"/>
            <w:tcBorders>
              <w:bottom w:val="single" w:sz="12" w:space="0" w:color="auto"/>
            </w:tcBorders>
            <w:shd w:val="clear" w:color="auto" w:fill="D9D9D9" w:themeFill="background1" w:themeFillShade="D9"/>
            <w:vAlign w:val="center"/>
            <w:hideMark/>
          </w:tcPr>
          <w:p w14:paraId="5B3174EB" w14:textId="0FDEE1E9" w:rsidR="00092A12" w:rsidRPr="00830F7F" w:rsidRDefault="00092A12" w:rsidP="00092A12">
            <w:pPr>
              <w:spacing w:after="0" w:line="240" w:lineRule="auto"/>
              <w:jc w:val="right"/>
              <w:rPr>
                <w:rFonts w:eastAsia="Times New Roman" w:cs="Arial"/>
                <w:b/>
                <w:bCs/>
                <w:color w:val="000000"/>
                <w:szCs w:val="20"/>
                <w:lang w:eastAsia="fr-FR"/>
              </w:rPr>
            </w:pPr>
            <w:r w:rsidRPr="00830F7F">
              <w:rPr>
                <w:rFonts w:eastAsia="Times New Roman" w:cs="Arial"/>
                <w:b/>
                <w:bCs/>
                <w:color w:val="000000"/>
                <w:szCs w:val="20"/>
                <w:lang w:eastAsia="fr-FR"/>
              </w:rPr>
              <w:t>SOUS-TOTAL II</w:t>
            </w:r>
          </w:p>
        </w:tc>
        <w:tc>
          <w:tcPr>
            <w:tcW w:w="1921" w:type="dxa"/>
            <w:tcBorders>
              <w:bottom w:val="single" w:sz="12" w:space="0" w:color="auto"/>
            </w:tcBorders>
            <w:shd w:val="clear" w:color="auto" w:fill="auto"/>
            <w:vAlign w:val="center"/>
          </w:tcPr>
          <w:p w14:paraId="135F4F70" w14:textId="028BCAF8" w:rsidR="00092A12" w:rsidRPr="00830F7F" w:rsidRDefault="00092A12" w:rsidP="0004109B">
            <w:pPr>
              <w:spacing w:after="0" w:line="240" w:lineRule="auto"/>
              <w:jc w:val="left"/>
              <w:rPr>
                <w:rFonts w:eastAsia="Times New Roman" w:cs="Arial"/>
                <w:b/>
                <w:bCs/>
                <w:color w:val="000000"/>
                <w:szCs w:val="20"/>
                <w:lang w:eastAsia="fr-FR"/>
              </w:rPr>
            </w:pPr>
          </w:p>
        </w:tc>
      </w:tr>
      <w:tr w:rsidR="00806261" w:rsidRPr="00830F7F" w14:paraId="211DECEF" w14:textId="77777777" w:rsidTr="00092A12">
        <w:trPr>
          <w:trHeight w:val="283"/>
          <w:jc w:val="center"/>
        </w:trPr>
        <w:tc>
          <w:tcPr>
            <w:tcW w:w="718" w:type="dxa"/>
            <w:tcBorders>
              <w:top w:val="single" w:sz="12" w:space="0" w:color="auto"/>
            </w:tcBorders>
            <w:shd w:val="clear" w:color="auto" w:fill="auto"/>
            <w:vAlign w:val="center"/>
            <w:hideMark/>
          </w:tcPr>
          <w:p w14:paraId="5B6CF801" w14:textId="77777777" w:rsidR="00806261" w:rsidRPr="00830F7F" w:rsidRDefault="00806261" w:rsidP="0004109B">
            <w:pPr>
              <w:spacing w:after="0" w:line="240" w:lineRule="auto"/>
              <w:jc w:val="left"/>
              <w:rPr>
                <w:rFonts w:eastAsia="Times New Roman" w:cs="Arial"/>
                <w:b/>
                <w:bCs/>
                <w:color w:val="000000"/>
                <w:szCs w:val="20"/>
                <w:lang w:eastAsia="fr-FR"/>
              </w:rPr>
            </w:pPr>
            <w:r w:rsidRPr="00830F7F">
              <w:rPr>
                <w:rFonts w:eastAsia="Times New Roman" w:cs="Arial"/>
                <w:b/>
                <w:bCs/>
                <w:color w:val="000000"/>
                <w:szCs w:val="20"/>
                <w:lang w:eastAsia="fr-FR"/>
              </w:rPr>
              <w:t>III</w:t>
            </w:r>
          </w:p>
        </w:tc>
        <w:tc>
          <w:tcPr>
            <w:tcW w:w="8995" w:type="dxa"/>
            <w:gridSpan w:val="5"/>
            <w:tcBorders>
              <w:top w:val="single" w:sz="12" w:space="0" w:color="auto"/>
            </w:tcBorders>
            <w:shd w:val="clear" w:color="auto" w:fill="auto"/>
            <w:vAlign w:val="center"/>
            <w:hideMark/>
          </w:tcPr>
          <w:p w14:paraId="7E731C9F" w14:textId="77777777" w:rsidR="00806261" w:rsidRPr="00830F7F" w:rsidRDefault="00806261" w:rsidP="0004109B">
            <w:pPr>
              <w:spacing w:after="0" w:line="240" w:lineRule="auto"/>
              <w:jc w:val="left"/>
              <w:rPr>
                <w:rFonts w:eastAsia="Times New Roman" w:cs="Arial"/>
                <w:b/>
                <w:bCs/>
                <w:color w:val="000000"/>
                <w:szCs w:val="20"/>
                <w:lang w:eastAsia="fr-FR"/>
              </w:rPr>
            </w:pPr>
            <w:r w:rsidRPr="00830F7F">
              <w:rPr>
                <w:rFonts w:eastAsia="Times New Roman" w:cs="Arial"/>
                <w:b/>
                <w:bCs/>
                <w:color w:val="000000"/>
                <w:szCs w:val="20"/>
                <w:lang w:eastAsia="fr-FR"/>
              </w:rPr>
              <w:t>FONDATION</w:t>
            </w:r>
            <w:r>
              <w:rPr>
                <w:rFonts w:eastAsia="Times New Roman" w:cs="Arial"/>
                <w:b/>
                <w:bCs/>
                <w:color w:val="000000"/>
                <w:szCs w:val="20"/>
                <w:lang w:eastAsia="fr-FR"/>
              </w:rPr>
              <w:t xml:space="preserve"> </w:t>
            </w:r>
            <w:r w:rsidRPr="00830F7F">
              <w:rPr>
                <w:rFonts w:eastAsia="Times New Roman" w:cs="Arial"/>
                <w:b/>
                <w:bCs/>
                <w:color w:val="000000"/>
                <w:szCs w:val="20"/>
                <w:lang w:eastAsia="fr-FR"/>
              </w:rPr>
              <w:t>/</w:t>
            </w:r>
            <w:r>
              <w:rPr>
                <w:rFonts w:eastAsia="Times New Roman" w:cs="Arial"/>
                <w:b/>
                <w:bCs/>
                <w:color w:val="000000"/>
                <w:szCs w:val="20"/>
                <w:lang w:eastAsia="fr-FR"/>
              </w:rPr>
              <w:t xml:space="preserve"> </w:t>
            </w:r>
            <w:r w:rsidRPr="00830F7F">
              <w:rPr>
                <w:rFonts w:eastAsia="Times New Roman" w:cs="Arial"/>
                <w:b/>
                <w:bCs/>
                <w:color w:val="000000"/>
                <w:szCs w:val="20"/>
                <w:lang w:eastAsia="fr-FR"/>
              </w:rPr>
              <w:t>SOUBASSEMEN</w:t>
            </w:r>
            <w:r>
              <w:rPr>
                <w:rFonts w:eastAsia="Times New Roman" w:cs="Arial"/>
                <w:b/>
                <w:bCs/>
                <w:color w:val="000000"/>
                <w:szCs w:val="20"/>
                <w:lang w:eastAsia="fr-FR"/>
              </w:rPr>
              <w:t>T</w:t>
            </w:r>
          </w:p>
        </w:tc>
      </w:tr>
      <w:tr w:rsidR="00806261" w:rsidRPr="00830F7F" w14:paraId="5F6A935A" w14:textId="77777777" w:rsidTr="00806261">
        <w:trPr>
          <w:trHeight w:val="283"/>
          <w:jc w:val="center"/>
        </w:trPr>
        <w:tc>
          <w:tcPr>
            <w:tcW w:w="718" w:type="dxa"/>
            <w:shd w:val="clear" w:color="auto" w:fill="auto"/>
            <w:vAlign w:val="center"/>
            <w:hideMark/>
          </w:tcPr>
          <w:p w14:paraId="14175954" w14:textId="77777777" w:rsidR="00806261" w:rsidRPr="00830F7F" w:rsidRDefault="00806261" w:rsidP="0004109B">
            <w:pPr>
              <w:spacing w:after="0" w:line="240" w:lineRule="auto"/>
              <w:jc w:val="left"/>
              <w:rPr>
                <w:rFonts w:eastAsia="Times New Roman" w:cs="Arial"/>
                <w:b/>
                <w:bCs/>
                <w:color w:val="000000"/>
                <w:szCs w:val="20"/>
                <w:lang w:eastAsia="fr-FR"/>
              </w:rPr>
            </w:pPr>
            <w:r w:rsidRPr="00830F7F">
              <w:rPr>
                <w:rFonts w:eastAsia="Times New Roman" w:cs="Arial"/>
                <w:b/>
                <w:bCs/>
                <w:color w:val="000000"/>
                <w:szCs w:val="20"/>
                <w:lang w:eastAsia="fr-FR"/>
              </w:rPr>
              <w:t>III.1</w:t>
            </w:r>
          </w:p>
        </w:tc>
        <w:tc>
          <w:tcPr>
            <w:tcW w:w="3455" w:type="dxa"/>
            <w:shd w:val="clear" w:color="auto" w:fill="auto"/>
            <w:vAlign w:val="center"/>
            <w:hideMark/>
          </w:tcPr>
          <w:p w14:paraId="5ECAB073"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Enrochement</w:t>
            </w:r>
          </w:p>
        </w:tc>
        <w:tc>
          <w:tcPr>
            <w:tcW w:w="925" w:type="dxa"/>
            <w:shd w:val="clear" w:color="auto" w:fill="auto"/>
            <w:vAlign w:val="center"/>
            <w:hideMark/>
          </w:tcPr>
          <w:p w14:paraId="20E009D1" w14:textId="77777777" w:rsidR="00806261" w:rsidRPr="00830F7F" w:rsidRDefault="00806261" w:rsidP="0004109B">
            <w:pPr>
              <w:spacing w:after="0" w:line="240" w:lineRule="auto"/>
              <w:jc w:val="left"/>
              <w:rPr>
                <w:rFonts w:eastAsia="Times New Roman" w:cs="Arial"/>
                <w:color w:val="000000"/>
                <w:szCs w:val="20"/>
                <w:lang w:eastAsia="fr-FR"/>
              </w:rPr>
            </w:pPr>
            <w:proofErr w:type="gramStart"/>
            <w:r w:rsidRPr="00830F7F">
              <w:rPr>
                <w:rFonts w:eastAsia="Times New Roman" w:cs="Arial"/>
                <w:color w:val="000000"/>
                <w:szCs w:val="20"/>
                <w:lang w:eastAsia="fr-FR"/>
              </w:rPr>
              <w:t>m</w:t>
            </w:r>
            <w:proofErr w:type="gramEnd"/>
            <w:r w:rsidRPr="00830F7F">
              <w:rPr>
                <w:rFonts w:eastAsia="Times New Roman" w:cs="Arial"/>
                <w:color w:val="000000"/>
                <w:szCs w:val="20"/>
                <w:vertAlign w:val="superscript"/>
                <w:lang w:eastAsia="fr-FR"/>
              </w:rPr>
              <w:t>3</w:t>
            </w:r>
          </w:p>
        </w:tc>
        <w:tc>
          <w:tcPr>
            <w:tcW w:w="1134" w:type="dxa"/>
            <w:shd w:val="clear" w:color="auto" w:fill="auto"/>
            <w:vAlign w:val="center"/>
            <w:hideMark/>
          </w:tcPr>
          <w:p w14:paraId="4DE548D4"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1</w:t>
            </w:r>
          </w:p>
        </w:tc>
        <w:tc>
          <w:tcPr>
            <w:tcW w:w="1560" w:type="dxa"/>
            <w:shd w:val="clear" w:color="auto" w:fill="auto"/>
            <w:vAlign w:val="center"/>
          </w:tcPr>
          <w:p w14:paraId="7027C5CE" w14:textId="184925E5" w:rsidR="00806261" w:rsidRPr="00830F7F" w:rsidRDefault="00806261" w:rsidP="0004109B">
            <w:pPr>
              <w:spacing w:after="0" w:line="240" w:lineRule="auto"/>
              <w:jc w:val="left"/>
              <w:rPr>
                <w:rFonts w:eastAsia="Times New Roman" w:cs="Arial"/>
                <w:color w:val="000000"/>
                <w:szCs w:val="20"/>
                <w:lang w:eastAsia="fr-FR"/>
              </w:rPr>
            </w:pPr>
          </w:p>
        </w:tc>
        <w:tc>
          <w:tcPr>
            <w:tcW w:w="1921" w:type="dxa"/>
            <w:shd w:val="clear" w:color="auto" w:fill="auto"/>
            <w:vAlign w:val="center"/>
          </w:tcPr>
          <w:p w14:paraId="40DC530B" w14:textId="61487F36" w:rsidR="00806261" w:rsidRPr="00830F7F" w:rsidRDefault="00806261" w:rsidP="0004109B">
            <w:pPr>
              <w:spacing w:after="0" w:line="240" w:lineRule="auto"/>
              <w:jc w:val="left"/>
              <w:rPr>
                <w:rFonts w:eastAsia="Times New Roman" w:cs="Arial"/>
                <w:b/>
                <w:bCs/>
                <w:color w:val="000000"/>
                <w:szCs w:val="20"/>
                <w:lang w:eastAsia="fr-FR"/>
              </w:rPr>
            </w:pPr>
          </w:p>
        </w:tc>
      </w:tr>
      <w:tr w:rsidR="00806261" w:rsidRPr="00830F7F" w14:paraId="0C4046F5" w14:textId="77777777" w:rsidTr="00806261">
        <w:trPr>
          <w:trHeight w:val="283"/>
          <w:jc w:val="center"/>
        </w:trPr>
        <w:tc>
          <w:tcPr>
            <w:tcW w:w="718" w:type="dxa"/>
            <w:shd w:val="clear" w:color="auto" w:fill="auto"/>
            <w:vAlign w:val="center"/>
            <w:hideMark/>
          </w:tcPr>
          <w:p w14:paraId="16A3D30B" w14:textId="77777777" w:rsidR="00806261" w:rsidRPr="00830F7F" w:rsidRDefault="00806261" w:rsidP="0004109B">
            <w:pPr>
              <w:spacing w:after="0" w:line="240" w:lineRule="auto"/>
              <w:jc w:val="left"/>
              <w:rPr>
                <w:rFonts w:eastAsia="Times New Roman" w:cs="Arial"/>
                <w:b/>
                <w:color w:val="000000"/>
                <w:szCs w:val="20"/>
                <w:lang w:eastAsia="fr-FR"/>
              </w:rPr>
            </w:pPr>
            <w:r w:rsidRPr="00830F7F">
              <w:rPr>
                <w:rFonts w:eastAsia="Times New Roman" w:cs="Arial"/>
                <w:b/>
                <w:color w:val="000000"/>
                <w:szCs w:val="20"/>
                <w:lang w:eastAsia="fr-FR"/>
              </w:rPr>
              <w:t>III.2</w:t>
            </w:r>
          </w:p>
        </w:tc>
        <w:tc>
          <w:tcPr>
            <w:tcW w:w="3455" w:type="dxa"/>
            <w:shd w:val="clear" w:color="auto" w:fill="auto"/>
            <w:vAlign w:val="center"/>
            <w:hideMark/>
          </w:tcPr>
          <w:p w14:paraId="25E3FD54"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Béton cyclopéen</w:t>
            </w:r>
          </w:p>
        </w:tc>
        <w:tc>
          <w:tcPr>
            <w:tcW w:w="925" w:type="dxa"/>
            <w:shd w:val="clear" w:color="auto" w:fill="auto"/>
            <w:vAlign w:val="center"/>
            <w:hideMark/>
          </w:tcPr>
          <w:p w14:paraId="367A3910" w14:textId="77777777" w:rsidR="00806261" w:rsidRPr="00830F7F" w:rsidRDefault="00806261" w:rsidP="0004109B">
            <w:pPr>
              <w:spacing w:after="0" w:line="240" w:lineRule="auto"/>
              <w:jc w:val="left"/>
              <w:rPr>
                <w:rFonts w:eastAsia="Times New Roman" w:cs="Arial"/>
                <w:color w:val="000000"/>
                <w:szCs w:val="20"/>
                <w:lang w:eastAsia="fr-FR"/>
              </w:rPr>
            </w:pPr>
            <w:proofErr w:type="gramStart"/>
            <w:r w:rsidRPr="00830F7F">
              <w:rPr>
                <w:rFonts w:eastAsia="Times New Roman" w:cs="Arial"/>
                <w:color w:val="000000"/>
                <w:szCs w:val="20"/>
                <w:lang w:eastAsia="fr-FR"/>
              </w:rPr>
              <w:t>m</w:t>
            </w:r>
            <w:proofErr w:type="gramEnd"/>
            <w:r w:rsidRPr="00830F7F">
              <w:rPr>
                <w:rFonts w:eastAsia="Times New Roman" w:cs="Arial"/>
                <w:color w:val="000000"/>
                <w:szCs w:val="20"/>
                <w:vertAlign w:val="superscript"/>
                <w:lang w:eastAsia="fr-FR"/>
              </w:rPr>
              <w:t>3</w:t>
            </w:r>
          </w:p>
        </w:tc>
        <w:tc>
          <w:tcPr>
            <w:tcW w:w="1134" w:type="dxa"/>
            <w:shd w:val="clear" w:color="auto" w:fill="auto"/>
            <w:vAlign w:val="center"/>
            <w:hideMark/>
          </w:tcPr>
          <w:p w14:paraId="09EBE179"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0,6</w:t>
            </w:r>
          </w:p>
        </w:tc>
        <w:tc>
          <w:tcPr>
            <w:tcW w:w="1560" w:type="dxa"/>
            <w:shd w:val="clear" w:color="auto" w:fill="auto"/>
            <w:vAlign w:val="center"/>
          </w:tcPr>
          <w:p w14:paraId="39359D73" w14:textId="493F7A76" w:rsidR="00806261" w:rsidRPr="00830F7F" w:rsidRDefault="00806261" w:rsidP="0004109B">
            <w:pPr>
              <w:spacing w:after="0" w:line="240" w:lineRule="auto"/>
              <w:jc w:val="left"/>
              <w:rPr>
                <w:rFonts w:eastAsia="Times New Roman" w:cs="Arial"/>
                <w:color w:val="000000"/>
                <w:szCs w:val="20"/>
                <w:lang w:eastAsia="fr-FR"/>
              </w:rPr>
            </w:pPr>
          </w:p>
        </w:tc>
        <w:tc>
          <w:tcPr>
            <w:tcW w:w="1921" w:type="dxa"/>
            <w:shd w:val="clear" w:color="auto" w:fill="auto"/>
            <w:vAlign w:val="center"/>
          </w:tcPr>
          <w:p w14:paraId="58E60AFC" w14:textId="35451582" w:rsidR="00806261" w:rsidRPr="00830F7F" w:rsidRDefault="00806261" w:rsidP="0004109B">
            <w:pPr>
              <w:spacing w:after="0" w:line="240" w:lineRule="auto"/>
              <w:jc w:val="left"/>
              <w:rPr>
                <w:rFonts w:eastAsia="Times New Roman" w:cs="Arial"/>
                <w:b/>
                <w:bCs/>
                <w:color w:val="000000"/>
                <w:szCs w:val="20"/>
                <w:lang w:eastAsia="fr-FR"/>
              </w:rPr>
            </w:pPr>
          </w:p>
        </w:tc>
      </w:tr>
      <w:tr w:rsidR="00806261" w:rsidRPr="00830F7F" w14:paraId="587706A1" w14:textId="77777777" w:rsidTr="00092A12">
        <w:trPr>
          <w:trHeight w:val="283"/>
          <w:jc w:val="center"/>
        </w:trPr>
        <w:tc>
          <w:tcPr>
            <w:tcW w:w="718" w:type="dxa"/>
            <w:tcBorders>
              <w:bottom w:val="single" w:sz="4" w:space="0" w:color="auto"/>
            </w:tcBorders>
            <w:shd w:val="clear" w:color="auto" w:fill="auto"/>
            <w:vAlign w:val="center"/>
            <w:hideMark/>
          </w:tcPr>
          <w:p w14:paraId="18EEDD94" w14:textId="77777777" w:rsidR="00806261" w:rsidRPr="00830F7F" w:rsidRDefault="00806261" w:rsidP="0004109B">
            <w:pPr>
              <w:spacing w:after="0" w:line="240" w:lineRule="auto"/>
              <w:jc w:val="left"/>
              <w:rPr>
                <w:rFonts w:eastAsia="Times New Roman" w:cs="Arial"/>
                <w:b/>
                <w:color w:val="000000"/>
                <w:szCs w:val="20"/>
                <w:lang w:eastAsia="fr-FR"/>
              </w:rPr>
            </w:pPr>
            <w:r w:rsidRPr="00830F7F">
              <w:rPr>
                <w:rFonts w:eastAsia="Times New Roman" w:cs="Arial"/>
                <w:b/>
                <w:color w:val="000000"/>
                <w:szCs w:val="20"/>
                <w:lang w:eastAsia="fr-FR"/>
              </w:rPr>
              <w:t>III.3</w:t>
            </w:r>
          </w:p>
        </w:tc>
        <w:tc>
          <w:tcPr>
            <w:tcW w:w="3455" w:type="dxa"/>
            <w:tcBorders>
              <w:bottom w:val="single" w:sz="4" w:space="0" w:color="auto"/>
            </w:tcBorders>
            <w:shd w:val="clear" w:color="auto" w:fill="auto"/>
            <w:vAlign w:val="center"/>
            <w:hideMark/>
          </w:tcPr>
          <w:p w14:paraId="1EB72F90" w14:textId="7113193E" w:rsidR="00806261" w:rsidRPr="00830F7F" w:rsidRDefault="00364FFC" w:rsidP="0004109B">
            <w:pPr>
              <w:spacing w:after="0" w:line="240" w:lineRule="auto"/>
              <w:jc w:val="left"/>
              <w:rPr>
                <w:rFonts w:eastAsia="Times New Roman" w:cs="Arial"/>
                <w:color w:val="000000"/>
                <w:szCs w:val="20"/>
                <w:lang w:eastAsia="fr-FR"/>
              </w:rPr>
            </w:pPr>
            <w:r>
              <w:rPr>
                <w:rFonts w:eastAsia="Times New Roman" w:cs="Arial"/>
                <w:color w:val="000000"/>
                <w:szCs w:val="20"/>
                <w:lang w:eastAsia="fr-FR"/>
              </w:rPr>
              <w:t>C</w:t>
            </w:r>
            <w:r w:rsidR="00806261" w:rsidRPr="00830F7F">
              <w:rPr>
                <w:rFonts w:eastAsia="Times New Roman" w:cs="Arial"/>
                <w:color w:val="000000"/>
                <w:szCs w:val="20"/>
                <w:lang w:eastAsia="fr-FR"/>
              </w:rPr>
              <w:t>lou de fixation</w:t>
            </w:r>
          </w:p>
        </w:tc>
        <w:tc>
          <w:tcPr>
            <w:tcW w:w="925" w:type="dxa"/>
            <w:tcBorders>
              <w:bottom w:val="single" w:sz="4" w:space="0" w:color="auto"/>
            </w:tcBorders>
            <w:shd w:val="clear" w:color="auto" w:fill="auto"/>
            <w:vAlign w:val="center"/>
            <w:hideMark/>
          </w:tcPr>
          <w:p w14:paraId="74A87503" w14:textId="77777777" w:rsidR="00806261" w:rsidRPr="00830F7F" w:rsidRDefault="00806261" w:rsidP="0004109B">
            <w:pPr>
              <w:spacing w:after="0" w:line="240" w:lineRule="auto"/>
              <w:jc w:val="left"/>
              <w:rPr>
                <w:rFonts w:eastAsia="Times New Roman" w:cs="Arial"/>
                <w:color w:val="000000"/>
                <w:szCs w:val="20"/>
                <w:lang w:eastAsia="fr-FR"/>
              </w:rPr>
            </w:pPr>
            <w:proofErr w:type="gramStart"/>
            <w:r w:rsidRPr="00830F7F">
              <w:rPr>
                <w:rFonts w:eastAsia="Times New Roman" w:cs="Arial"/>
                <w:color w:val="000000"/>
                <w:szCs w:val="20"/>
                <w:lang w:eastAsia="fr-FR"/>
              </w:rPr>
              <w:t>unité</w:t>
            </w:r>
            <w:proofErr w:type="gramEnd"/>
          </w:p>
        </w:tc>
        <w:tc>
          <w:tcPr>
            <w:tcW w:w="1134" w:type="dxa"/>
            <w:tcBorders>
              <w:bottom w:val="single" w:sz="4" w:space="0" w:color="auto"/>
            </w:tcBorders>
            <w:shd w:val="clear" w:color="auto" w:fill="auto"/>
            <w:vAlign w:val="center"/>
            <w:hideMark/>
          </w:tcPr>
          <w:p w14:paraId="7D9DDBCA" w14:textId="77777777" w:rsidR="00806261" w:rsidRPr="00830F7F" w:rsidRDefault="00806261" w:rsidP="0004109B">
            <w:pPr>
              <w:spacing w:after="0" w:line="240" w:lineRule="auto"/>
              <w:jc w:val="left"/>
              <w:rPr>
                <w:rFonts w:eastAsia="Times New Roman" w:cs="Arial"/>
                <w:color w:val="000000"/>
                <w:szCs w:val="20"/>
                <w:lang w:eastAsia="fr-FR"/>
              </w:rPr>
            </w:pPr>
            <w:r w:rsidRPr="00830F7F">
              <w:rPr>
                <w:rFonts w:eastAsia="Times New Roman" w:cs="Arial"/>
                <w:color w:val="000000"/>
                <w:szCs w:val="20"/>
                <w:lang w:eastAsia="fr-FR"/>
              </w:rPr>
              <w:t>2</w:t>
            </w:r>
          </w:p>
        </w:tc>
        <w:tc>
          <w:tcPr>
            <w:tcW w:w="1560" w:type="dxa"/>
            <w:tcBorders>
              <w:bottom w:val="single" w:sz="4" w:space="0" w:color="auto"/>
            </w:tcBorders>
            <w:shd w:val="clear" w:color="auto" w:fill="auto"/>
            <w:vAlign w:val="center"/>
          </w:tcPr>
          <w:p w14:paraId="2C05BD36" w14:textId="2349EA85" w:rsidR="00806261" w:rsidRPr="00830F7F" w:rsidRDefault="00806261" w:rsidP="0004109B">
            <w:pPr>
              <w:spacing w:after="0" w:line="240" w:lineRule="auto"/>
              <w:jc w:val="left"/>
              <w:rPr>
                <w:rFonts w:eastAsia="Times New Roman" w:cs="Arial"/>
                <w:color w:val="000000"/>
                <w:szCs w:val="20"/>
                <w:lang w:eastAsia="fr-FR"/>
              </w:rPr>
            </w:pPr>
          </w:p>
        </w:tc>
        <w:tc>
          <w:tcPr>
            <w:tcW w:w="1921" w:type="dxa"/>
            <w:tcBorders>
              <w:bottom w:val="single" w:sz="4" w:space="0" w:color="auto"/>
            </w:tcBorders>
            <w:shd w:val="clear" w:color="auto" w:fill="auto"/>
            <w:vAlign w:val="center"/>
          </w:tcPr>
          <w:p w14:paraId="73387896" w14:textId="3656DC5E" w:rsidR="00806261" w:rsidRPr="00830F7F" w:rsidRDefault="00806261" w:rsidP="0004109B">
            <w:pPr>
              <w:spacing w:after="0" w:line="240" w:lineRule="auto"/>
              <w:jc w:val="left"/>
              <w:rPr>
                <w:rFonts w:eastAsia="Times New Roman" w:cs="Arial"/>
                <w:b/>
                <w:bCs/>
                <w:color w:val="000000"/>
                <w:szCs w:val="20"/>
                <w:lang w:eastAsia="fr-FR"/>
              </w:rPr>
            </w:pPr>
          </w:p>
        </w:tc>
      </w:tr>
      <w:tr w:rsidR="00806261" w:rsidRPr="00830F7F" w14:paraId="7CC15E03" w14:textId="77777777" w:rsidTr="00092A12">
        <w:trPr>
          <w:trHeight w:val="283"/>
          <w:jc w:val="center"/>
        </w:trPr>
        <w:tc>
          <w:tcPr>
            <w:tcW w:w="718" w:type="dxa"/>
            <w:tcBorders>
              <w:bottom w:val="double" w:sz="4" w:space="0" w:color="auto"/>
            </w:tcBorders>
            <w:shd w:val="clear" w:color="auto" w:fill="D9D9D9" w:themeFill="background1" w:themeFillShade="D9"/>
            <w:vAlign w:val="center"/>
            <w:hideMark/>
          </w:tcPr>
          <w:p w14:paraId="69463D4E" w14:textId="77777777" w:rsidR="00806261" w:rsidRPr="00830F7F" w:rsidRDefault="00806261" w:rsidP="00092A12">
            <w:pPr>
              <w:spacing w:after="0" w:line="240" w:lineRule="auto"/>
              <w:jc w:val="right"/>
              <w:rPr>
                <w:rFonts w:eastAsia="Times New Roman" w:cs="Arial"/>
                <w:b/>
                <w:bCs/>
                <w:color w:val="000000"/>
                <w:szCs w:val="20"/>
                <w:lang w:eastAsia="fr-FR"/>
              </w:rPr>
            </w:pPr>
          </w:p>
        </w:tc>
        <w:tc>
          <w:tcPr>
            <w:tcW w:w="7074" w:type="dxa"/>
            <w:gridSpan w:val="4"/>
            <w:tcBorders>
              <w:bottom w:val="double" w:sz="4" w:space="0" w:color="auto"/>
            </w:tcBorders>
            <w:shd w:val="clear" w:color="auto" w:fill="D9D9D9" w:themeFill="background1" w:themeFillShade="D9"/>
            <w:vAlign w:val="center"/>
            <w:hideMark/>
          </w:tcPr>
          <w:p w14:paraId="46AACBFA" w14:textId="19A49306" w:rsidR="00806261" w:rsidRPr="00830F7F" w:rsidRDefault="00806261" w:rsidP="00092A12">
            <w:pPr>
              <w:spacing w:after="0" w:line="240" w:lineRule="auto"/>
              <w:jc w:val="right"/>
              <w:rPr>
                <w:rFonts w:eastAsia="Times New Roman" w:cs="Arial"/>
                <w:b/>
                <w:bCs/>
                <w:color w:val="000000"/>
                <w:szCs w:val="20"/>
                <w:lang w:eastAsia="fr-FR"/>
              </w:rPr>
            </w:pPr>
            <w:r w:rsidRPr="00830F7F">
              <w:rPr>
                <w:rFonts w:eastAsia="Times New Roman" w:cs="Arial"/>
                <w:b/>
                <w:bCs/>
                <w:color w:val="000000"/>
                <w:szCs w:val="20"/>
                <w:lang w:eastAsia="fr-FR"/>
              </w:rPr>
              <w:t>SOUS-TOTAL II</w:t>
            </w:r>
            <w:r w:rsidR="002E7C8B">
              <w:rPr>
                <w:rFonts w:eastAsia="Times New Roman" w:cs="Arial"/>
                <w:b/>
                <w:bCs/>
                <w:color w:val="000000"/>
                <w:szCs w:val="20"/>
                <w:lang w:eastAsia="fr-FR"/>
              </w:rPr>
              <w:t>I</w:t>
            </w:r>
          </w:p>
        </w:tc>
        <w:tc>
          <w:tcPr>
            <w:tcW w:w="1921" w:type="dxa"/>
            <w:tcBorders>
              <w:bottom w:val="double" w:sz="4" w:space="0" w:color="auto"/>
            </w:tcBorders>
            <w:shd w:val="clear" w:color="auto" w:fill="auto"/>
            <w:vAlign w:val="center"/>
          </w:tcPr>
          <w:p w14:paraId="21600C37" w14:textId="3D50C835" w:rsidR="00806261" w:rsidRPr="00830F7F" w:rsidRDefault="00806261" w:rsidP="00092A12">
            <w:pPr>
              <w:spacing w:after="0" w:line="240" w:lineRule="auto"/>
              <w:jc w:val="right"/>
              <w:rPr>
                <w:rFonts w:eastAsia="Times New Roman" w:cs="Arial"/>
                <w:b/>
                <w:bCs/>
                <w:color w:val="000000"/>
                <w:szCs w:val="20"/>
                <w:lang w:eastAsia="fr-FR"/>
              </w:rPr>
            </w:pPr>
          </w:p>
        </w:tc>
      </w:tr>
      <w:tr w:rsidR="00806261" w:rsidRPr="00830F7F" w14:paraId="76CA4390" w14:textId="77777777" w:rsidTr="00092A12">
        <w:trPr>
          <w:trHeight w:val="397"/>
          <w:jc w:val="center"/>
        </w:trPr>
        <w:tc>
          <w:tcPr>
            <w:tcW w:w="7792" w:type="dxa"/>
            <w:gridSpan w:val="5"/>
            <w:tcBorders>
              <w:top w:val="double" w:sz="4" w:space="0" w:color="auto"/>
              <w:bottom w:val="double" w:sz="4" w:space="0" w:color="auto"/>
            </w:tcBorders>
            <w:shd w:val="clear" w:color="auto" w:fill="auto"/>
            <w:vAlign w:val="center"/>
            <w:hideMark/>
          </w:tcPr>
          <w:p w14:paraId="21409699" w14:textId="77777777" w:rsidR="00806261" w:rsidRPr="00830F7F" w:rsidRDefault="00806261" w:rsidP="00092A12">
            <w:pPr>
              <w:spacing w:after="0" w:line="240" w:lineRule="auto"/>
              <w:jc w:val="right"/>
              <w:rPr>
                <w:rFonts w:eastAsia="Times New Roman" w:cs="Arial"/>
                <w:b/>
                <w:bCs/>
                <w:color w:val="000000"/>
                <w:szCs w:val="20"/>
                <w:lang w:eastAsia="fr-FR"/>
              </w:rPr>
            </w:pPr>
            <w:r w:rsidRPr="00830F7F">
              <w:rPr>
                <w:rFonts w:eastAsia="Times New Roman" w:cs="Arial"/>
                <w:b/>
                <w:bCs/>
                <w:color w:val="000000"/>
                <w:szCs w:val="20"/>
                <w:lang w:eastAsia="fr-FR"/>
              </w:rPr>
              <w:t>TOTAL</w:t>
            </w:r>
          </w:p>
        </w:tc>
        <w:tc>
          <w:tcPr>
            <w:tcW w:w="1921" w:type="dxa"/>
            <w:tcBorders>
              <w:top w:val="double" w:sz="4" w:space="0" w:color="auto"/>
              <w:bottom w:val="double" w:sz="4" w:space="0" w:color="auto"/>
            </w:tcBorders>
            <w:shd w:val="clear" w:color="auto" w:fill="auto"/>
            <w:noWrap/>
            <w:vAlign w:val="center"/>
          </w:tcPr>
          <w:p w14:paraId="45DE28A6" w14:textId="5F1D6CB9" w:rsidR="00806261" w:rsidRPr="00830F7F" w:rsidRDefault="00806261" w:rsidP="00092A12">
            <w:pPr>
              <w:spacing w:after="0" w:line="240" w:lineRule="auto"/>
              <w:jc w:val="right"/>
              <w:rPr>
                <w:rFonts w:eastAsia="Times New Roman" w:cs="Arial"/>
                <w:b/>
                <w:bCs/>
                <w:color w:val="000000"/>
                <w:szCs w:val="20"/>
                <w:lang w:eastAsia="fr-FR"/>
              </w:rPr>
            </w:pPr>
          </w:p>
        </w:tc>
      </w:tr>
    </w:tbl>
    <w:p w14:paraId="3C348150" w14:textId="5519A0BF" w:rsidR="00A23846" w:rsidRDefault="00A23846" w:rsidP="00A23846">
      <w:pPr>
        <w:spacing w:after="0"/>
      </w:pPr>
    </w:p>
    <w:p w14:paraId="53389E78" w14:textId="05BDFD9A" w:rsidR="00332CD3" w:rsidRDefault="00332CD3" w:rsidP="00332CD3">
      <w:pPr>
        <w:pStyle w:val="Heading4"/>
      </w:pPr>
      <w:r>
        <w:t>Cadre du bordereau des prix unitaires</w:t>
      </w:r>
    </w:p>
    <w:p w14:paraId="64B6B657" w14:textId="16B5A99A" w:rsidR="002E7C8B" w:rsidRDefault="002E7C8B" w:rsidP="002E7C8B"/>
    <w:tbl>
      <w:tblPr>
        <w:tblStyle w:val="TableGrid"/>
        <w:tblW w:w="10632" w:type="dxa"/>
        <w:tblInd w:w="-743" w:type="dxa"/>
        <w:tblLook w:val="04A0" w:firstRow="1" w:lastRow="0" w:firstColumn="1" w:lastColumn="0" w:noHBand="0" w:noVBand="1"/>
      </w:tblPr>
      <w:tblGrid>
        <w:gridCol w:w="709"/>
        <w:gridCol w:w="6096"/>
        <w:gridCol w:w="1984"/>
        <w:gridCol w:w="1843"/>
      </w:tblGrid>
      <w:tr w:rsidR="002E7C8B" w:rsidRPr="009C02C7" w14:paraId="7983C210" w14:textId="77777777" w:rsidTr="002261D1">
        <w:trPr>
          <w:cantSplit/>
          <w:trHeight w:val="57"/>
          <w:tblHead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F1A2F4B" w14:textId="77777777" w:rsidR="002E7C8B" w:rsidRPr="002261D1" w:rsidRDefault="002E7C8B" w:rsidP="0004109B">
            <w:pPr>
              <w:tabs>
                <w:tab w:val="left" w:pos="2228"/>
              </w:tabs>
              <w:jc w:val="center"/>
              <w:rPr>
                <w:rFonts w:cs="Arial"/>
                <w:color w:val="FFFFFF" w:themeColor="background1"/>
                <w:szCs w:val="20"/>
              </w:rPr>
            </w:pPr>
            <w:r w:rsidRPr="002261D1">
              <w:rPr>
                <w:rFonts w:cs="Arial"/>
                <w:color w:val="FFFFFF" w:themeColor="background1"/>
                <w:szCs w:val="20"/>
              </w:rPr>
              <w:t>N°</w:t>
            </w:r>
          </w:p>
        </w:tc>
        <w:tc>
          <w:tcPr>
            <w:tcW w:w="609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A9525AA" w14:textId="77777777" w:rsidR="002E7C8B" w:rsidRPr="002261D1" w:rsidRDefault="002E7C8B" w:rsidP="0004109B">
            <w:pPr>
              <w:tabs>
                <w:tab w:val="left" w:pos="2228"/>
              </w:tabs>
              <w:jc w:val="center"/>
              <w:rPr>
                <w:rFonts w:cs="Arial"/>
                <w:b/>
                <w:color w:val="FFFFFF" w:themeColor="background1"/>
                <w:szCs w:val="20"/>
              </w:rPr>
            </w:pPr>
            <w:r w:rsidRPr="002261D1">
              <w:rPr>
                <w:rFonts w:cs="Arial"/>
                <w:b/>
                <w:color w:val="FFFFFF" w:themeColor="background1"/>
                <w:szCs w:val="20"/>
              </w:rPr>
              <w:t>Désignation</w:t>
            </w: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B295D5" w14:textId="77777777" w:rsidR="002261D1" w:rsidRDefault="002E7C8B" w:rsidP="0004109B">
            <w:pPr>
              <w:tabs>
                <w:tab w:val="left" w:pos="2228"/>
              </w:tabs>
              <w:jc w:val="center"/>
              <w:rPr>
                <w:rFonts w:cs="Arial"/>
                <w:b/>
                <w:color w:val="FFFFFF" w:themeColor="background1"/>
                <w:szCs w:val="20"/>
              </w:rPr>
            </w:pPr>
            <w:r w:rsidRPr="002261D1">
              <w:rPr>
                <w:rFonts w:cs="Arial"/>
                <w:b/>
                <w:color w:val="FFFFFF" w:themeColor="background1"/>
                <w:szCs w:val="20"/>
              </w:rPr>
              <w:t xml:space="preserve">Prix </w:t>
            </w:r>
            <w:r w:rsidR="002261D1">
              <w:rPr>
                <w:rFonts w:cs="Arial"/>
                <w:b/>
                <w:color w:val="FFFFFF" w:themeColor="background1"/>
                <w:szCs w:val="20"/>
              </w:rPr>
              <w:t xml:space="preserve">unitaire </w:t>
            </w:r>
          </w:p>
          <w:p w14:paraId="06D2C74C" w14:textId="6A0D7E49" w:rsidR="002E7C8B" w:rsidRPr="002261D1" w:rsidRDefault="002E7C8B" w:rsidP="0004109B">
            <w:pPr>
              <w:tabs>
                <w:tab w:val="left" w:pos="2228"/>
              </w:tabs>
              <w:jc w:val="center"/>
              <w:rPr>
                <w:rFonts w:cs="Arial"/>
                <w:b/>
                <w:color w:val="FFFFFF" w:themeColor="background1"/>
                <w:szCs w:val="20"/>
              </w:rPr>
            </w:pPr>
            <w:proofErr w:type="gramStart"/>
            <w:r w:rsidRPr="002261D1">
              <w:rPr>
                <w:rFonts w:cs="Arial"/>
                <w:b/>
                <w:color w:val="FFFFFF" w:themeColor="background1"/>
                <w:szCs w:val="20"/>
              </w:rPr>
              <w:t>en</w:t>
            </w:r>
            <w:proofErr w:type="gramEnd"/>
            <w:r w:rsidRPr="002261D1">
              <w:rPr>
                <w:rFonts w:cs="Arial"/>
                <w:b/>
                <w:color w:val="FFFFFF" w:themeColor="background1"/>
                <w:szCs w:val="20"/>
              </w:rPr>
              <w:t xml:space="preserve"> chiffres</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2C3605" w14:textId="77777777" w:rsidR="002261D1" w:rsidRDefault="002E7C8B" w:rsidP="0004109B">
            <w:pPr>
              <w:tabs>
                <w:tab w:val="left" w:pos="2228"/>
              </w:tabs>
              <w:jc w:val="center"/>
              <w:rPr>
                <w:rFonts w:cs="Arial"/>
                <w:b/>
                <w:color w:val="FFFFFF" w:themeColor="background1"/>
                <w:szCs w:val="20"/>
              </w:rPr>
            </w:pPr>
            <w:r w:rsidRPr="002261D1">
              <w:rPr>
                <w:rFonts w:cs="Arial"/>
                <w:b/>
                <w:color w:val="FFFFFF" w:themeColor="background1"/>
                <w:szCs w:val="20"/>
              </w:rPr>
              <w:t xml:space="preserve">Prix </w:t>
            </w:r>
            <w:r w:rsidR="002261D1">
              <w:rPr>
                <w:rFonts w:cs="Arial"/>
                <w:b/>
                <w:color w:val="FFFFFF" w:themeColor="background1"/>
                <w:szCs w:val="20"/>
              </w:rPr>
              <w:t>unitaire</w:t>
            </w:r>
          </w:p>
          <w:p w14:paraId="5F346E99" w14:textId="524736DA" w:rsidR="002E7C8B" w:rsidRPr="002261D1" w:rsidRDefault="002E7C8B" w:rsidP="0004109B">
            <w:pPr>
              <w:tabs>
                <w:tab w:val="left" w:pos="2228"/>
              </w:tabs>
              <w:jc w:val="center"/>
              <w:rPr>
                <w:rFonts w:cs="Arial"/>
                <w:b/>
                <w:color w:val="FFFFFF" w:themeColor="background1"/>
                <w:szCs w:val="20"/>
              </w:rPr>
            </w:pPr>
            <w:proofErr w:type="gramStart"/>
            <w:r w:rsidRPr="002261D1">
              <w:rPr>
                <w:rFonts w:cs="Arial"/>
                <w:b/>
                <w:color w:val="FFFFFF" w:themeColor="background1"/>
                <w:szCs w:val="20"/>
              </w:rPr>
              <w:t>en</w:t>
            </w:r>
            <w:proofErr w:type="gramEnd"/>
            <w:r w:rsidRPr="002261D1">
              <w:rPr>
                <w:rFonts w:cs="Arial"/>
                <w:b/>
                <w:color w:val="FFFFFF" w:themeColor="background1"/>
                <w:szCs w:val="20"/>
              </w:rPr>
              <w:t xml:space="preserve"> </w:t>
            </w:r>
            <w:r w:rsidR="002261D1">
              <w:rPr>
                <w:rFonts w:cs="Arial"/>
                <w:b/>
                <w:color w:val="FFFFFF" w:themeColor="background1"/>
                <w:szCs w:val="20"/>
              </w:rPr>
              <w:t xml:space="preserve">toute </w:t>
            </w:r>
            <w:r w:rsidRPr="002261D1">
              <w:rPr>
                <w:rFonts w:cs="Arial"/>
                <w:b/>
                <w:color w:val="FFFFFF" w:themeColor="background1"/>
                <w:szCs w:val="20"/>
              </w:rPr>
              <w:t>lettre</w:t>
            </w:r>
          </w:p>
        </w:tc>
      </w:tr>
      <w:tr w:rsidR="002E7C8B" w:rsidRPr="009C02C7" w14:paraId="4F99D630" w14:textId="77777777" w:rsidTr="002261D1">
        <w:trPr>
          <w:cantSplit/>
          <w:trHeight w:val="57"/>
        </w:trPr>
        <w:tc>
          <w:tcPr>
            <w:tcW w:w="709" w:type="dxa"/>
            <w:vAlign w:val="center"/>
          </w:tcPr>
          <w:p w14:paraId="4EB8E1E3" w14:textId="77777777" w:rsidR="002E7C8B" w:rsidRPr="00364FFC" w:rsidRDefault="002E7C8B" w:rsidP="0004109B">
            <w:pPr>
              <w:tabs>
                <w:tab w:val="left" w:pos="2228"/>
              </w:tabs>
              <w:jc w:val="center"/>
              <w:rPr>
                <w:rFonts w:cs="Arial"/>
                <w:b/>
                <w:szCs w:val="20"/>
              </w:rPr>
            </w:pPr>
            <w:r w:rsidRPr="00364FFC">
              <w:rPr>
                <w:rFonts w:cs="Arial"/>
                <w:b/>
                <w:szCs w:val="20"/>
              </w:rPr>
              <w:t>I</w:t>
            </w:r>
          </w:p>
        </w:tc>
        <w:tc>
          <w:tcPr>
            <w:tcW w:w="6096" w:type="dxa"/>
            <w:vAlign w:val="center"/>
          </w:tcPr>
          <w:p w14:paraId="25BEA7E5" w14:textId="77777777" w:rsidR="002E7C8B" w:rsidRPr="009C02C7" w:rsidRDefault="002E7C8B" w:rsidP="0004109B">
            <w:pPr>
              <w:tabs>
                <w:tab w:val="left" w:pos="2228"/>
              </w:tabs>
              <w:jc w:val="center"/>
              <w:rPr>
                <w:rFonts w:cs="Arial"/>
                <w:b/>
                <w:szCs w:val="20"/>
              </w:rPr>
            </w:pPr>
            <w:r w:rsidRPr="00332CD3">
              <w:rPr>
                <w:rFonts w:cs="Arial"/>
                <w:b/>
                <w:szCs w:val="20"/>
              </w:rPr>
              <w:t>Déplacement</w:t>
            </w:r>
          </w:p>
        </w:tc>
        <w:tc>
          <w:tcPr>
            <w:tcW w:w="1984" w:type="dxa"/>
            <w:vAlign w:val="center"/>
          </w:tcPr>
          <w:p w14:paraId="1E3BBB49" w14:textId="77777777" w:rsidR="002E7C8B" w:rsidRPr="009C02C7" w:rsidRDefault="002E7C8B" w:rsidP="0004109B">
            <w:pPr>
              <w:tabs>
                <w:tab w:val="left" w:pos="2228"/>
              </w:tabs>
              <w:jc w:val="center"/>
              <w:rPr>
                <w:rFonts w:cs="Arial"/>
                <w:b/>
                <w:szCs w:val="20"/>
              </w:rPr>
            </w:pPr>
          </w:p>
        </w:tc>
        <w:tc>
          <w:tcPr>
            <w:tcW w:w="1843" w:type="dxa"/>
            <w:vAlign w:val="center"/>
          </w:tcPr>
          <w:p w14:paraId="748C90BF" w14:textId="77777777" w:rsidR="002E7C8B" w:rsidRPr="009C02C7" w:rsidRDefault="002E7C8B" w:rsidP="0004109B">
            <w:pPr>
              <w:tabs>
                <w:tab w:val="left" w:pos="2228"/>
              </w:tabs>
              <w:jc w:val="center"/>
              <w:rPr>
                <w:rFonts w:cs="Arial"/>
                <w:b/>
                <w:szCs w:val="20"/>
              </w:rPr>
            </w:pPr>
          </w:p>
        </w:tc>
      </w:tr>
      <w:tr w:rsidR="002E7C8B" w:rsidRPr="009C02C7" w14:paraId="31824CAB" w14:textId="77777777" w:rsidTr="002261D1">
        <w:trPr>
          <w:cantSplit/>
          <w:trHeight w:val="57"/>
        </w:trPr>
        <w:tc>
          <w:tcPr>
            <w:tcW w:w="709" w:type="dxa"/>
            <w:vAlign w:val="center"/>
          </w:tcPr>
          <w:p w14:paraId="5BBAD15E" w14:textId="77777777" w:rsidR="002E7C8B" w:rsidRPr="009C02C7" w:rsidRDefault="002E7C8B" w:rsidP="0004109B">
            <w:pPr>
              <w:tabs>
                <w:tab w:val="left" w:pos="2228"/>
              </w:tabs>
              <w:jc w:val="center"/>
              <w:rPr>
                <w:rFonts w:cs="Arial"/>
                <w:szCs w:val="20"/>
              </w:rPr>
            </w:pPr>
          </w:p>
        </w:tc>
        <w:tc>
          <w:tcPr>
            <w:tcW w:w="6096" w:type="dxa"/>
          </w:tcPr>
          <w:p w14:paraId="28FEEC80" w14:textId="77777777" w:rsidR="002E7C8B" w:rsidRPr="00332CD3" w:rsidRDefault="002E7C8B" w:rsidP="0004109B">
            <w:pPr>
              <w:tabs>
                <w:tab w:val="left" w:pos="2228"/>
              </w:tabs>
              <w:rPr>
                <w:rFonts w:cs="Arial"/>
                <w:b/>
                <w:szCs w:val="20"/>
              </w:rPr>
            </w:pPr>
            <w:r w:rsidRPr="00332CD3">
              <w:rPr>
                <w:rFonts w:cs="Arial"/>
                <w:b/>
                <w:szCs w:val="20"/>
              </w:rPr>
              <w:t>Mobilisation du matériel et du personnel :</w:t>
            </w:r>
          </w:p>
          <w:p w14:paraId="56C3ACCF" w14:textId="77777777" w:rsidR="002E7C8B" w:rsidRPr="00332CD3" w:rsidRDefault="002E7C8B" w:rsidP="0004109B">
            <w:pPr>
              <w:tabs>
                <w:tab w:val="left" w:pos="2228"/>
              </w:tabs>
              <w:rPr>
                <w:rFonts w:cs="Arial"/>
                <w:szCs w:val="20"/>
              </w:rPr>
            </w:pPr>
            <w:r w:rsidRPr="00332CD3">
              <w:rPr>
                <w:rFonts w:cs="Arial"/>
                <w:szCs w:val="20"/>
              </w:rPr>
              <w:t>Ce prix rémunère forfaitairement la préparation, l’amenée et le repli de l’ensemble du matériel et fournitures nécessaires à l’équipe pour l’exécution des travaux dans les délais prévus. Il comprend les frais de transport, d’assurance. Il s’applique lorsque les équipes ont été installées sur les sites et au vu des résultats de la réception technique préalable y compris tout autre sujétion.</w:t>
            </w:r>
          </w:p>
          <w:p w14:paraId="2BC977E3" w14:textId="77777777" w:rsidR="002E7C8B" w:rsidRDefault="002E7C8B" w:rsidP="0004109B">
            <w:pPr>
              <w:tabs>
                <w:tab w:val="left" w:pos="2228"/>
              </w:tabs>
              <w:rPr>
                <w:rFonts w:cs="Arial"/>
                <w:b/>
                <w:szCs w:val="20"/>
              </w:rPr>
            </w:pPr>
            <w:r w:rsidRPr="00332CD3">
              <w:rPr>
                <w:rFonts w:cs="Arial"/>
                <w:b/>
                <w:szCs w:val="20"/>
              </w:rPr>
              <w:t>Le forfait sera payé à</w:t>
            </w:r>
          </w:p>
          <w:p w14:paraId="6B090E83" w14:textId="77777777" w:rsidR="002E7C8B" w:rsidRPr="009C02C7" w:rsidRDefault="002E7C8B" w:rsidP="0004109B">
            <w:pPr>
              <w:tabs>
                <w:tab w:val="left" w:pos="2228"/>
              </w:tabs>
              <w:jc w:val="center"/>
              <w:rPr>
                <w:rFonts w:cs="Arial"/>
                <w:b/>
                <w:szCs w:val="20"/>
              </w:rPr>
            </w:pPr>
          </w:p>
        </w:tc>
        <w:tc>
          <w:tcPr>
            <w:tcW w:w="1984" w:type="dxa"/>
            <w:vAlign w:val="center"/>
          </w:tcPr>
          <w:p w14:paraId="557EA9A1" w14:textId="77777777" w:rsidR="002E7C8B" w:rsidRPr="009C02C7" w:rsidRDefault="002E7C8B" w:rsidP="0004109B">
            <w:pPr>
              <w:tabs>
                <w:tab w:val="left" w:pos="2228"/>
              </w:tabs>
              <w:jc w:val="center"/>
              <w:rPr>
                <w:rFonts w:cs="Arial"/>
                <w:b/>
                <w:szCs w:val="20"/>
              </w:rPr>
            </w:pPr>
          </w:p>
        </w:tc>
        <w:tc>
          <w:tcPr>
            <w:tcW w:w="1843" w:type="dxa"/>
            <w:vAlign w:val="center"/>
          </w:tcPr>
          <w:p w14:paraId="773E7102" w14:textId="77777777" w:rsidR="002E7C8B" w:rsidRPr="009C02C7" w:rsidRDefault="002E7C8B" w:rsidP="0004109B">
            <w:pPr>
              <w:tabs>
                <w:tab w:val="left" w:pos="2228"/>
              </w:tabs>
              <w:jc w:val="center"/>
              <w:rPr>
                <w:rFonts w:cs="Arial"/>
                <w:b/>
                <w:szCs w:val="20"/>
              </w:rPr>
            </w:pPr>
          </w:p>
        </w:tc>
      </w:tr>
      <w:tr w:rsidR="002E7C8B" w:rsidRPr="009C02C7" w14:paraId="12D4A761" w14:textId="77777777" w:rsidTr="002261D1">
        <w:trPr>
          <w:cantSplit/>
          <w:trHeight w:val="57"/>
        </w:trPr>
        <w:tc>
          <w:tcPr>
            <w:tcW w:w="709" w:type="dxa"/>
          </w:tcPr>
          <w:p w14:paraId="001F31D8" w14:textId="63593439" w:rsidR="002E7C8B" w:rsidRPr="009C02C7" w:rsidRDefault="002E7C8B" w:rsidP="002E7C8B">
            <w:pPr>
              <w:tabs>
                <w:tab w:val="left" w:pos="2228"/>
              </w:tabs>
              <w:jc w:val="center"/>
              <w:rPr>
                <w:rFonts w:cs="Arial"/>
                <w:szCs w:val="20"/>
              </w:rPr>
            </w:pPr>
            <w:r>
              <w:rPr>
                <w:rFonts w:cs="Arial"/>
                <w:b/>
                <w:szCs w:val="20"/>
              </w:rPr>
              <w:t>I</w:t>
            </w:r>
            <w:r w:rsidRPr="009C02C7">
              <w:rPr>
                <w:rFonts w:cs="Arial"/>
                <w:b/>
                <w:szCs w:val="20"/>
              </w:rPr>
              <w:t>I</w:t>
            </w:r>
          </w:p>
        </w:tc>
        <w:tc>
          <w:tcPr>
            <w:tcW w:w="6096" w:type="dxa"/>
          </w:tcPr>
          <w:p w14:paraId="47C7D0DC" w14:textId="70356876" w:rsidR="002E7C8B" w:rsidRPr="00332CD3" w:rsidRDefault="002E7C8B" w:rsidP="002E7C8B">
            <w:pPr>
              <w:tabs>
                <w:tab w:val="left" w:pos="2228"/>
              </w:tabs>
              <w:rPr>
                <w:rFonts w:cs="Arial"/>
                <w:b/>
                <w:szCs w:val="20"/>
              </w:rPr>
            </w:pPr>
            <w:r w:rsidRPr="009C02C7">
              <w:rPr>
                <w:rFonts w:cs="Arial"/>
                <w:b/>
                <w:szCs w:val="20"/>
              </w:rPr>
              <w:t>TERRASSEMENT</w:t>
            </w:r>
          </w:p>
        </w:tc>
        <w:tc>
          <w:tcPr>
            <w:tcW w:w="1984" w:type="dxa"/>
          </w:tcPr>
          <w:p w14:paraId="57A453E6" w14:textId="77777777" w:rsidR="002E7C8B" w:rsidRPr="009C02C7" w:rsidRDefault="002E7C8B" w:rsidP="002E7C8B">
            <w:pPr>
              <w:tabs>
                <w:tab w:val="left" w:pos="2228"/>
              </w:tabs>
              <w:jc w:val="center"/>
              <w:rPr>
                <w:rFonts w:cs="Arial"/>
                <w:b/>
                <w:szCs w:val="20"/>
              </w:rPr>
            </w:pPr>
          </w:p>
        </w:tc>
        <w:tc>
          <w:tcPr>
            <w:tcW w:w="1843" w:type="dxa"/>
          </w:tcPr>
          <w:p w14:paraId="56338DD2" w14:textId="77777777" w:rsidR="002E7C8B" w:rsidRPr="009C02C7" w:rsidRDefault="002E7C8B" w:rsidP="002E7C8B">
            <w:pPr>
              <w:tabs>
                <w:tab w:val="left" w:pos="2228"/>
              </w:tabs>
              <w:jc w:val="center"/>
              <w:rPr>
                <w:rFonts w:cs="Arial"/>
                <w:b/>
                <w:szCs w:val="20"/>
              </w:rPr>
            </w:pPr>
          </w:p>
        </w:tc>
      </w:tr>
      <w:tr w:rsidR="002E7C8B" w:rsidRPr="009C02C7" w14:paraId="5A736DB0" w14:textId="77777777" w:rsidTr="002261D1">
        <w:trPr>
          <w:cantSplit/>
          <w:trHeight w:val="57"/>
        </w:trPr>
        <w:tc>
          <w:tcPr>
            <w:tcW w:w="709" w:type="dxa"/>
          </w:tcPr>
          <w:p w14:paraId="51EFFA2B" w14:textId="4BF57D70" w:rsidR="002E7C8B" w:rsidRPr="009C02C7" w:rsidRDefault="002E7C8B" w:rsidP="002E7C8B">
            <w:pPr>
              <w:tabs>
                <w:tab w:val="left" w:pos="2228"/>
              </w:tabs>
              <w:jc w:val="center"/>
              <w:rPr>
                <w:rFonts w:cs="Arial"/>
                <w:szCs w:val="20"/>
              </w:rPr>
            </w:pPr>
            <w:r w:rsidRPr="009C02C7">
              <w:rPr>
                <w:rFonts w:cs="Arial"/>
                <w:b/>
                <w:szCs w:val="20"/>
              </w:rPr>
              <w:t>I</w:t>
            </w:r>
            <w:r>
              <w:rPr>
                <w:rFonts w:cs="Arial"/>
                <w:b/>
                <w:szCs w:val="20"/>
              </w:rPr>
              <w:t>I</w:t>
            </w:r>
            <w:r w:rsidRPr="009C02C7">
              <w:rPr>
                <w:rFonts w:cs="Arial"/>
                <w:b/>
                <w:szCs w:val="20"/>
              </w:rPr>
              <w:t>.1</w:t>
            </w:r>
          </w:p>
        </w:tc>
        <w:tc>
          <w:tcPr>
            <w:tcW w:w="6096" w:type="dxa"/>
          </w:tcPr>
          <w:p w14:paraId="23DA1438" w14:textId="77777777" w:rsidR="002E7C8B" w:rsidRPr="009C02C7" w:rsidRDefault="002E7C8B" w:rsidP="002E7C8B">
            <w:pPr>
              <w:tabs>
                <w:tab w:val="left" w:pos="2228"/>
              </w:tabs>
              <w:rPr>
                <w:rFonts w:cs="Arial"/>
                <w:b/>
                <w:szCs w:val="20"/>
              </w:rPr>
            </w:pPr>
            <w:r w:rsidRPr="009C02C7">
              <w:rPr>
                <w:rFonts w:cs="Arial"/>
                <w:b/>
                <w:szCs w:val="20"/>
              </w:rPr>
              <w:t>Désherbage</w:t>
            </w:r>
          </w:p>
          <w:p w14:paraId="00467CB8" w14:textId="77777777" w:rsidR="002E7C8B" w:rsidRPr="009C02C7" w:rsidRDefault="002E7C8B" w:rsidP="002E7C8B">
            <w:pPr>
              <w:tabs>
                <w:tab w:val="left" w:pos="2228"/>
              </w:tabs>
              <w:rPr>
                <w:rFonts w:cs="Arial"/>
                <w:szCs w:val="20"/>
              </w:rPr>
            </w:pPr>
            <w:r w:rsidRPr="009C02C7">
              <w:rPr>
                <w:rFonts w:cs="Arial"/>
                <w:szCs w:val="20"/>
              </w:rPr>
              <w:t>Ce prix rémunère conformément au CPT y compris toute sujétion au mètre carré le désherbage</w:t>
            </w:r>
          </w:p>
          <w:p w14:paraId="2B2B4030" w14:textId="77777777" w:rsidR="002E7C8B" w:rsidRPr="009C02C7" w:rsidRDefault="002E7C8B" w:rsidP="002E7C8B">
            <w:pPr>
              <w:tabs>
                <w:tab w:val="left" w:pos="2228"/>
              </w:tabs>
              <w:rPr>
                <w:rFonts w:cs="Arial"/>
                <w:b/>
                <w:szCs w:val="20"/>
              </w:rPr>
            </w:pPr>
            <w:r w:rsidRPr="009C02C7">
              <w:rPr>
                <w:rFonts w:cs="Arial"/>
                <w:b/>
                <w:szCs w:val="20"/>
              </w:rPr>
              <w:t>Le mètre carré sera payé hors taxes à </w:t>
            </w:r>
          </w:p>
          <w:p w14:paraId="7E5D2ED7" w14:textId="77777777" w:rsidR="002E7C8B" w:rsidRPr="00332CD3" w:rsidRDefault="002E7C8B" w:rsidP="002E7C8B">
            <w:pPr>
              <w:tabs>
                <w:tab w:val="left" w:pos="2228"/>
              </w:tabs>
              <w:rPr>
                <w:rFonts w:cs="Arial"/>
                <w:b/>
                <w:szCs w:val="20"/>
              </w:rPr>
            </w:pPr>
          </w:p>
        </w:tc>
        <w:tc>
          <w:tcPr>
            <w:tcW w:w="1984" w:type="dxa"/>
          </w:tcPr>
          <w:p w14:paraId="57DAEB89" w14:textId="77777777" w:rsidR="002E7C8B" w:rsidRPr="009C02C7" w:rsidRDefault="002E7C8B" w:rsidP="002E7C8B">
            <w:pPr>
              <w:tabs>
                <w:tab w:val="left" w:pos="2228"/>
              </w:tabs>
              <w:jc w:val="center"/>
              <w:rPr>
                <w:rFonts w:cs="Arial"/>
                <w:b/>
                <w:szCs w:val="20"/>
              </w:rPr>
            </w:pPr>
          </w:p>
        </w:tc>
        <w:tc>
          <w:tcPr>
            <w:tcW w:w="1843" w:type="dxa"/>
          </w:tcPr>
          <w:p w14:paraId="048AC34F" w14:textId="77777777" w:rsidR="002E7C8B" w:rsidRPr="009C02C7" w:rsidRDefault="002E7C8B" w:rsidP="002E7C8B">
            <w:pPr>
              <w:tabs>
                <w:tab w:val="left" w:pos="2228"/>
              </w:tabs>
              <w:jc w:val="center"/>
              <w:rPr>
                <w:rFonts w:cs="Arial"/>
                <w:b/>
                <w:szCs w:val="20"/>
              </w:rPr>
            </w:pPr>
          </w:p>
        </w:tc>
      </w:tr>
      <w:tr w:rsidR="002E7C8B" w:rsidRPr="009C02C7" w14:paraId="64B563D0" w14:textId="77777777" w:rsidTr="002261D1">
        <w:trPr>
          <w:cantSplit/>
          <w:trHeight w:val="57"/>
        </w:trPr>
        <w:tc>
          <w:tcPr>
            <w:tcW w:w="709" w:type="dxa"/>
          </w:tcPr>
          <w:p w14:paraId="1BC0D939" w14:textId="354A44C3" w:rsidR="002E7C8B" w:rsidRPr="009C02C7" w:rsidRDefault="002E7C8B" w:rsidP="002E7C8B">
            <w:pPr>
              <w:tabs>
                <w:tab w:val="left" w:pos="2228"/>
              </w:tabs>
              <w:jc w:val="center"/>
              <w:rPr>
                <w:rFonts w:cs="Arial"/>
                <w:szCs w:val="20"/>
              </w:rPr>
            </w:pPr>
            <w:r w:rsidRPr="009C02C7">
              <w:rPr>
                <w:rFonts w:cs="Arial"/>
                <w:b/>
                <w:szCs w:val="20"/>
              </w:rPr>
              <w:t>I</w:t>
            </w:r>
            <w:r>
              <w:rPr>
                <w:rFonts w:cs="Arial"/>
                <w:b/>
                <w:szCs w:val="20"/>
              </w:rPr>
              <w:t>I</w:t>
            </w:r>
            <w:r w:rsidRPr="009C02C7">
              <w:rPr>
                <w:rFonts w:cs="Arial"/>
                <w:b/>
                <w:szCs w:val="20"/>
              </w:rPr>
              <w:t>.2</w:t>
            </w:r>
          </w:p>
        </w:tc>
        <w:tc>
          <w:tcPr>
            <w:tcW w:w="6096" w:type="dxa"/>
          </w:tcPr>
          <w:p w14:paraId="7D3CAE19" w14:textId="77777777" w:rsidR="002E7C8B" w:rsidRPr="009C02C7" w:rsidRDefault="002E7C8B" w:rsidP="002E7C8B">
            <w:pPr>
              <w:tabs>
                <w:tab w:val="left" w:pos="2228"/>
              </w:tabs>
              <w:rPr>
                <w:rFonts w:cs="Arial"/>
                <w:b/>
                <w:szCs w:val="20"/>
              </w:rPr>
            </w:pPr>
            <w:r w:rsidRPr="009C02C7">
              <w:rPr>
                <w:rFonts w:cs="Arial"/>
                <w:b/>
                <w:szCs w:val="20"/>
              </w:rPr>
              <w:t>Décapage de la terre végétale</w:t>
            </w:r>
          </w:p>
          <w:p w14:paraId="1BEFFD4E" w14:textId="77777777" w:rsidR="002E7C8B" w:rsidRPr="009C02C7" w:rsidRDefault="002E7C8B" w:rsidP="002E7C8B">
            <w:pPr>
              <w:tabs>
                <w:tab w:val="left" w:pos="2228"/>
              </w:tabs>
              <w:rPr>
                <w:rFonts w:cs="Arial"/>
                <w:szCs w:val="20"/>
              </w:rPr>
            </w:pPr>
            <w:r w:rsidRPr="009C02C7">
              <w:rPr>
                <w:rFonts w:cs="Arial"/>
                <w:szCs w:val="20"/>
              </w:rPr>
              <w:t>Ce prix rémunère conformément au CPT y compris toute sujétion au mètre carré le décapage de la terre végétale</w:t>
            </w:r>
          </w:p>
          <w:p w14:paraId="60D55580" w14:textId="77777777" w:rsidR="002E7C8B" w:rsidRPr="009C02C7" w:rsidRDefault="002E7C8B" w:rsidP="002E7C8B">
            <w:pPr>
              <w:tabs>
                <w:tab w:val="left" w:pos="2228"/>
              </w:tabs>
              <w:rPr>
                <w:rFonts w:cs="Arial"/>
                <w:b/>
                <w:szCs w:val="20"/>
              </w:rPr>
            </w:pPr>
            <w:r w:rsidRPr="009C02C7">
              <w:rPr>
                <w:rFonts w:cs="Arial"/>
                <w:b/>
                <w:szCs w:val="20"/>
              </w:rPr>
              <w:t>Le mètre carré sera payé hors taxes à </w:t>
            </w:r>
          </w:p>
          <w:p w14:paraId="505A30DB" w14:textId="77777777" w:rsidR="002E7C8B" w:rsidRPr="00332CD3" w:rsidRDefault="002E7C8B" w:rsidP="002E7C8B">
            <w:pPr>
              <w:tabs>
                <w:tab w:val="left" w:pos="2228"/>
              </w:tabs>
              <w:rPr>
                <w:rFonts w:cs="Arial"/>
                <w:b/>
                <w:szCs w:val="20"/>
              </w:rPr>
            </w:pPr>
          </w:p>
        </w:tc>
        <w:tc>
          <w:tcPr>
            <w:tcW w:w="1984" w:type="dxa"/>
          </w:tcPr>
          <w:p w14:paraId="2F111089" w14:textId="77777777" w:rsidR="002E7C8B" w:rsidRPr="009C02C7" w:rsidRDefault="002E7C8B" w:rsidP="002E7C8B">
            <w:pPr>
              <w:tabs>
                <w:tab w:val="left" w:pos="2228"/>
              </w:tabs>
              <w:jc w:val="center"/>
              <w:rPr>
                <w:rFonts w:cs="Arial"/>
                <w:b/>
                <w:szCs w:val="20"/>
              </w:rPr>
            </w:pPr>
          </w:p>
        </w:tc>
        <w:tc>
          <w:tcPr>
            <w:tcW w:w="1843" w:type="dxa"/>
          </w:tcPr>
          <w:p w14:paraId="3CB41C7B" w14:textId="77777777" w:rsidR="002E7C8B" w:rsidRPr="009C02C7" w:rsidRDefault="002E7C8B" w:rsidP="002E7C8B">
            <w:pPr>
              <w:tabs>
                <w:tab w:val="left" w:pos="2228"/>
              </w:tabs>
              <w:jc w:val="center"/>
              <w:rPr>
                <w:rFonts w:cs="Arial"/>
                <w:b/>
                <w:szCs w:val="20"/>
              </w:rPr>
            </w:pPr>
          </w:p>
        </w:tc>
      </w:tr>
      <w:tr w:rsidR="002E7C8B" w:rsidRPr="009C02C7" w14:paraId="65DFFAA9" w14:textId="77777777" w:rsidTr="002261D1">
        <w:trPr>
          <w:cantSplit/>
          <w:trHeight w:val="57"/>
        </w:trPr>
        <w:tc>
          <w:tcPr>
            <w:tcW w:w="709" w:type="dxa"/>
          </w:tcPr>
          <w:p w14:paraId="1A0AF0FA" w14:textId="733E0A3B" w:rsidR="002E7C8B" w:rsidRPr="009C02C7" w:rsidRDefault="002E7C8B" w:rsidP="002E7C8B">
            <w:pPr>
              <w:tabs>
                <w:tab w:val="left" w:pos="2228"/>
              </w:tabs>
              <w:jc w:val="center"/>
              <w:rPr>
                <w:rFonts w:cs="Arial"/>
                <w:szCs w:val="20"/>
              </w:rPr>
            </w:pPr>
            <w:r>
              <w:rPr>
                <w:rFonts w:cs="Arial"/>
                <w:b/>
                <w:szCs w:val="20"/>
              </w:rPr>
              <w:t>I</w:t>
            </w:r>
            <w:r w:rsidRPr="009C02C7">
              <w:rPr>
                <w:rFonts w:cs="Arial"/>
                <w:b/>
                <w:szCs w:val="20"/>
              </w:rPr>
              <w:t>I.3</w:t>
            </w:r>
          </w:p>
        </w:tc>
        <w:tc>
          <w:tcPr>
            <w:tcW w:w="6096" w:type="dxa"/>
          </w:tcPr>
          <w:p w14:paraId="2E1B6781" w14:textId="77777777" w:rsidR="002E7C8B" w:rsidRPr="009C02C7" w:rsidRDefault="002E7C8B" w:rsidP="002E7C8B">
            <w:pPr>
              <w:tabs>
                <w:tab w:val="left" w:pos="2228"/>
              </w:tabs>
              <w:rPr>
                <w:rFonts w:cs="Arial"/>
                <w:b/>
                <w:szCs w:val="20"/>
              </w:rPr>
            </w:pPr>
            <w:r w:rsidRPr="009C02C7">
              <w:rPr>
                <w:rFonts w:cs="Arial"/>
                <w:b/>
                <w:szCs w:val="20"/>
              </w:rPr>
              <w:t xml:space="preserve">Fouille </w:t>
            </w:r>
          </w:p>
          <w:p w14:paraId="6C5E9342" w14:textId="77777777" w:rsidR="002E7C8B" w:rsidRPr="009C02C7" w:rsidRDefault="002E7C8B" w:rsidP="002E7C8B">
            <w:pPr>
              <w:tabs>
                <w:tab w:val="left" w:pos="2228"/>
              </w:tabs>
              <w:rPr>
                <w:rFonts w:cs="Arial"/>
                <w:szCs w:val="20"/>
              </w:rPr>
            </w:pPr>
            <w:r w:rsidRPr="009C02C7">
              <w:rPr>
                <w:rFonts w:cs="Arial"/>
                <w:szCs w:val="20"/>
              </w:rPr>
              <w:t>Ce prix rémunère conformément au CPT y compris toute sujétion au mètre cube l’exécution des fouilles pour fondation</w:t>
            </w:r>
          </w:p>
          <w:p w14:paraId="03442B30" w14:textId="77777777" w:rsidR="002E7C8B" w:rsidRPr="009C02C7" w:rsidRDefault="002E7C8B" w:rsidP="002E7C8B">
            <w:pPr>
              <w:tabs>
                <w:tab w:val="left" w:pos="2228"/>
              </w:tabs>
              <w:rPr>
                <w:rFonts w:cs="Arial"/>
                <w:b/>
                <w:szCs w:val="20"/>
              </w:rPr>
            </w:pPr>
            <w:r w:rsidRPr="009C02C7">
              <w:rPr>
                <w:rFonts w:cs="Arial"/>
                <w:b/>
                <w:szCs w:val="20"/>
              </w:rPr>
              <w:t>Le mètre cube sera payé hors taxes à </w:t>
            </w:r>
          </w:p>
          <w:p w14:paraId="30CB647D" w14:textId="77777777" w:rsidR="002E7C8B" w:rsidRPr="00332CD3" w:rsidRDefault="002E7C8B" w:rsidP="002E7C8B">
            <w:pPr>
              <w:tabs>
                <w:tab w:val="left" w:pos="2228"/>
              </w:tabs>
              <w:rPr>
                <w:rFonts w:cs="Arial"/>
                <w:b/>
                <w:szCs w:val="20"/>
              </w:rPr>
            </w:pPr>
          </w:p>
        </w:tc>
        <w:tc>
          <w:tcPr>
            <w:tcW w:w="1984" w:type="dxa"/>
          </w:tcPr>
          <w:p w14:paraId="05DAD5B2" w14:textId="77777777" w:rsidR="002E7C8B" w:rsidRPr="009C02C7" w:rsidRDefault="002E7C8B" w:rsidP="002E7C8B">
            <w:pPr>
              <w:tabs>
                <w:tab w:val="left" w:pos="2228"/>
              </w:tabs>
              <w:jc w:val="center"/>
              <w:rPr>
                <w:rFonts w:cs="Arial"/>
                <w:b/>
                <w:szCs w:val="20"/>
              </w:rPr>
            </w:pPr>
          </w:p>
        </w:tc>
        <w:tc>
          <w:tcPr>
            <w:tcW w:w="1843" w:type="dxa"/>
          </w:tcPr>
          <w:p w14:paraId="3744CFAD" w14:textId="77777777" w:rsidR="002E7C8B" w:rsidRPr="009C02C7" w:rsidRDefault="002E7C8B" w:rsidP="002E7C8B">
            <w:pPr>
              <w:tabs>
                <w:tab w:val="left" w:pos="2228"/>
              </w:tabs>
              <w:jc w:val="center"/>
              <w:rPr>
                <w:rFonts w:cs="Arial"/>
                <w:b/>
                <w:szCs w:val="20"/>
              </w:rPr>
            </w:pPr>
          </w:p>
        </w:tc>
      </w:tr>
      <w:tr w:rsidR="002E7C8B" w:rsidRPr="009C02C7" w14:paraId="40498D88" w14:textId="77777777" w:rsidTr="002261D1">
        <w:trPr>
          <w:cantSplit/>
          <w:trHeight w:val="57"/>
        </w:trPr>
        <w:tc>
          <w:tcPr>
            <w:tcW w:w="709" w:type="dxa"/>
            <w:vAlign w:val="center"/>
          </w:tcPr>
          <w:p w14:paraId="25AA6C0F" w14:textId="00A47DB6" w:rsidR="002E7C8B" w:rsidRPr="009C02C7" w:rsidRDefault="002E7C8B" w:rsidP="002E7C8B">
            <w:pPr>
              <w:tabs>
                <w:tab w:val="left" w:pos="2228"/>
              </w:tabs>
              <w:jc w:val="center"/>
              <w:rPr>
                <w:rFonts w:cs="Arial"/>
                <w:szCs w:val="20"/>
              </w:rPr>
            </w:pPr>
            <w:r w:rsidRPr="00830F7F">
              <w:rPr>
                <w:rFonts w:eastAsia="Times New Roman" w:cs="Arial"/>
                <w:b/>
                <w:bCs/>
                <w:color w:val="000000"/>
                <w:szCs w:val="20"/>
                <w:lang w:eastAsia="fr-FR"/>
              </w:rPr>
              <w:t>III</w:t>
            </w:r>
          </w:p>
        </w:tc>
        <w:tc>
          <w:tcPr>
            <w:tcW w:w="6096" w:type="dxa"/>
            <w:vAlign w:val="center"/>
          </w:tcPr>
          <w:p w14:paraId="16005225" w14:textId="41776D9C" w:rsidR="002E7C8B" w:rsidRPr="00332CD3" w:rsidRDefault="002E7C8B" w:rsidP="002E7C8B">
            <w:pPr>
              <w:tabs>
                <w:tab w:val="left" w:pos="2228"/>
              </w:tabs>
              <w:rPr>
                <w:rFonts w:cs="Arial"/>
                <w:b/>
                <w:szCs w:val="20"/>
              </w:rPr>
            </w:pPr>
            <w:r w:rsidRPr="00830F7F">
              <w:rPr>
                <w:rFonts w:eastAsia="Times New Roman" w:cs="Arial"/>
                <w:b/>
                <w:bCs/>
                <w:color w:val="000000"/>
                <w:szCs w:val="20"/>
                <w:lang w:eastAsia="fr-FR"/>
              </w:rPr>
              <w:t>FONDATION</w:t>
            </w:r>
            <w:r>
              <w:rPr>
                <w:rFonts w:eastAsia="Times New Roman" w:cs="Arial"/>
                <w:b/>
                <w:bCs/>
                <w:color w:val="000000"/>
                <w:szCs w:val="20"/>
                <w:lang w:eastAsia="fr-FR"/>
              </w:rPr>
              <w:t xml:space="preserve"> </w:t>
            </w:r>
            <w:r w:rsidRPr="00830F7F">
              <w:rPr>
                <w:rFonts w:eastAsia="Times New Roman" w:cs="Arial"/>
                <w:b/>
                <w:bCs/>
                <w:color w:val="000000"/>
                <w:szCs w:val="20"/>
                <w:lang w:eastAsia="fr-FR"/>
              </w:rPr>
              <w:t>/</w:t>
            </w:r>
            <w:r>
              <w:rPr>
                <w:rFonts w:eastAsia="Times New Roman" w:cs="Arial"/>
                <w:b/>
                <w:bCs/>
                <w:color w:val="000000"/>
                <w:szCs w:val="20"/>
                <w:lang w:eastAsia="fr-FR"/>
              </w:rPr>
              <w:t xml:space="preserve"> </w:t>
            </w:r>
            <w:r w:rsidRPr="00830F7F">
              <w:rPr>
                <w:rFonts w:eastAsia="Times New Roman" w:cs="Arial"/>
                <w:b/>
                <w:bCs/>
                <w:color w:val="000000"/>
                <w:szCs w:val="20"/>
                <w:lang w:eastAsia="fr-FR"/>
              </w:rPr>
              <w:t>SOUBASSEMEN</w:t>
            </w:r>
            <w:r>
              <w:rPr>
                <w:rFonts w:eastAsia="Times New Roman" w:cs="Arial"/>
                <w:b/>
                <w:bCs/>
                <w:color w:val="000000"/>
                <w:szCs w:val="20"/>
                <w:lang w:eastAsia="fr-FR"/>
              </w:rPr>
              <w:t>T</w:t>
            </w:r>
          </w:p>
        </w:tc>
        <w:tc>
          <w:tcPr>
            <w:tcW w:w="1984" w:type="dxa"/>
            <w:vAlign w:val="center"/>
          </w:tcPr>
          <w:p w14:paraId="255C0EFD" w14:textId="77777777" w:rsidR="002E7C8B" w:rsidRPr="009C02C7" w:rsidRDefault="002E7C8B" w:rsidP="002E7C8B">
            <w:pPr>
              <w:tabs>
                <w:tab w:val="left" w:pos="2228"/>
              </w:tabs>
              <w:jc w:val="center"/>
              <w:rPr>
                <w:rFonts w:cs="Arial"/>
                <w:b/>
                <w:szCs w:val="20"/>
              </w:rPr>
            </w:pPr>
          </w:p>
        </w:tc>
        <w:tc>
          <w:tcPr>
            <w:tcW w:w="1843" w:type="dxa"/>
            <w:vAlign w:val="center"/>
          </w:tcPr>
          <w:p w14:paraId="57B7C691" w14:textId="77777777" w:rsidR="002E7C8B" w:rsidRPr="009C02C7" w:rsidRDefault="002E7C8B" w:rsidP="002E7C8B">
            <w:pPr>
              <w:tabs>
                <w:tab w:val="left" w:pos="2228"/>
              </w:tabs>
              <w:jc w:val="center"/>
              <w:rPr>
                <w:rFonts w:cs="Arial"/>
                <w:b/>
                <w:szCs w:val="20"/>
              </w:rPr>
            </w:pPr>
          </w:p>
        </w:tc>
      </w:tr>
      <w:tr w:rsidR="002E7C8B" w:rsidRPr="009C02C7" w14:paraId="4D44CAB6" w14:textId="77777777" w:rsidTr="002261D1">
        <w:trPr>
          <w:cantSplit/>
          <w:trHeight w:val="57"/>
        </w:trPr>
        <w:tc>
          <w:tcPr>
            <w:tcW w:w="709" w:type="dxa"/>
            <w:vAlign w:val="center"/>
          </w:tcPr>
          <w:p w14:paraId="75E49DD4" w14:textId="1DB4BFE2" w:rsidR="002E7C8B" w:rsidRPr="009C02C7" w:rsidRDefault="002E7C8B" w:rsidP="002E7C8B">
            <w:pPr>
              <w:tabs>
                <w:tab w:val="left" w:pos="2228"/>
              </w:tabs>
              <w:jc w:val="center"/>
              <w:rPr>
                <w:rFonts w:cs="Arial"/>
                <w:szCs w:val="20"/>
              </w:rPr>
            </w:pPr>
            <w:r w:rsidRPr="00830F7F">
              <w:rPr>
                <w:rFonts w:eastAsia="Times New Roman" w:cs="Arial"/>
                <w:b/>
                <w:bCs/>
                <w:color w:val="000000"/>
                <w:szCs w:val="20"/>
                <w:lang w:eastAsia="fr-FR"/>
              </w:rPr>
              <w:lastRenderedPageBreak/>
              <w:t>III.1</w:t>
            </w:r>
          </w:p>
        </w:tc>
        <w:tc>
          <w:tcPr>
            <w:tcW w:w="6096" w:type="dxa"/>
            <w:vAlign w:val="center"/>
          </w:tcPr>
          <w:p w14:paraId="12D631DF" w14:textId="77777777" w:rsidR="002E7C8B" w:rsidRDefault="002E7C8B" w:rsidP="002E7C8B">
            <w:pPr>
              <w:tabs>
                <w:tab w:val="left" w:pos="2228"/>
              </w:tabs>
              <w:rPr>
                <w:rFonts w:eastAsia="Times New Roman" w:cs="Arial"/>
                <w:b/>
                <w:color w:val="000000"/>
                <w:szCs w:val="20"/>
                <w:lang w:eastAsia="fr-FR"/>
              </w:rPr>
            </w:pPr>
            <w:r w:rsidRPr="002E7C8B">
              <w:rPr>
                <w:rFonts w:eastAsia="Times New Roman" w:cs="Arial"/>
                <w:b/>
                <w:color w:val="000000"/>
                <w:szCs w:val="20"/>
                <w:lang w:eastAsia="fr-FR"/>
              </w:rPr>
              <w:t>Enrochement</w:t>
            </w:r>
          </w:p>
          <w:p w14:paraId="244EFE05" w14:textId="6AD0AA91" w:rsidR="00364FFC" w:rsidRPr="009C02C7" w:rsidRDefault="00364FFC" w:rsidP="00364FFC">
            <w:pPr>
              <w:tabs>
                <w:tab w:val="left" w:pos="2228"/>
              </w:tabs>
              <w:rPr>
                <w:rFonts w:cs="Arial"/>
                <w:szCs w:val="20"/>
              </w:rPr>
            </w:pPr>
            <w:r w:rsidRPr="009C02C7">
              <w:rPr>
                <w:rFonts w:cs="Arial"/>
                <w:szCs w:val="20"/>
              </w:rPr>
              <w:t xml:space="preserve">Ce prix rémunère conformément au CPT y compris toute sujétion au mètre cube </w:t>
            </w:r>
            <w:r>
              <w:rPr>
                <w:rFonts w:cs="Arial"/>
                <w:szCs w:val="20"/>
              </w:rPr>
              <w:t>l’enrochement</w:t>
            </w:r>
          </w:p>
          <w:p w14:paraId="6D88FE99" w14:textId="77777777" w:rsidR="00364FFC" w:rsidRPr="009C02C7" w:rsidRDefault="00364FFC" w:rsidP="00364FFC">
            <w:pPr>
              <w:tabs>
                <w:tab w:val="left" w:pos="2228"/>
              </w:tabs>
              <w:rPr>
                <w:rFonts w:cs="Arial"/>
                <w:b/>
                <w:szCs w:val="20"/>
              </w:rPr>
            </w:pPr>
            <w:r w:rsidRPr="009C02C7">
              <w:rPr>
                <w:rFonts w:cs="Arial"/>
                <w:b/>
                <w:szCs w:val="20"/>
              </w:rPr>
              <w:t>Le mètre cube sera payé hors taxes à </w:t>
            </w:r>
          </w:p>
          <w:p w14:paraId="5E87B39E" w14:textId="0251AFE9" w:rsidR="00364FFC" w:rsidRPr="002E7C8B" w:rsidRDefault="00364FFC" w:rsidP="002E7C8B">
            <w:pPr>
              <w:tabs>
                <w:tab w:val="left" w:pos="2228"/>
              </w:tabs>
              <w:rPr>
                <w:rFonts w:cs="Arial"/>
                <w:b/>
                <w:szCs w:val="20"/>
              </w:rPr>
            </w:pPr>
          </w:p>
        </w:tc>
        <w:tc>
          <w:tcPr>
            <w:tcW w:w="1984" w:type="dxa"/>
            <w:vAlign w:val="center"/>
          </w:tcPr>
          <w:p w14:paraId="170299EE" w14:textId="77777777" w:rsidR="002E7C8B" w:rsidRPr="009C02C7" w:rsidRDefault="002E7C8B" w:rsidP="002E7C8B">
            <w:pPr>
              <w:tabs>
                <w:tab w:val="left" w:pos="2228"/>
              </w:tabs>
              <w:jc w:val="center"/>
              <w:rPr>
                <w:rFonts w:cs="Arial"/>
                <w:b/>
                <w:szCs w:val="20"/>
              </w:rPr>
            </w:pPr>
          </w:p>
        </w:tc>
        <w:tc>
          <w:tcPr>
            <w:tcW w:w="1843" w:type="dxa"/>
            <w:vAlign w:val="center"/>
          </w:tcPr>
          <w:p w14:paraId="59D7F7A8" w14:textId="77777777" w:rsidR="002E7C8B" w:rsidRPr="009C02C7" w:rsidRDefault="002E7C8B" w:rsidP="002E7C8B">
            <w:pPr>
              <w:tabs>
                <w:tab w:val="left" w:pos="2228"/>
              </w:tabs>
              <w:jc w:val="center"/>
              <w:rPr>
                <w:rFonts w:cs="Arial"/>
                <w:b/>
                <w:szCs w:val="20"/>
              </w:rPr>
            </w:pPr>
          </w:p>
        </w:tc>
      </w:tr>
      <w:tr w:rsidR="002E7C8B" w:rsidRPr="009C02C7" w14:paraId="2A0C7598" w14:textId="77777777" w:rsidTr="002261D1">
        <w:trPr>
          <w:cantSplit/>
          <w:trHeight w:val="57"/>
        </w:trPr>
        <w:tc>
          <w:tcPr>
            <w:tcW w:w="709" w:type="dxa"/>
            <w:vAlign w:val="center"/>
          </w:tcPr>
          <w:p w14:paraId="1BE31DF3" w14:textId="2C5AC297" w:rsidR="002E7C8B" w:rsidRPr="009C02C7" w:rsidRDefault="002E7C8B" w:rsidP="002E7C8B">
            <w:pPr>
              <w:tabs>
                <w:tab w:val="left" w:pos="2228"/>
              </w:tabs>
              <w:jc w:val="center"/>
              <w:rPr>
                <w:rFonts w:cs="Arial"/>
                <w:szCs w:val="20"/>
              </w:rPr>
            </w:pPr>
            <w:r w:rsidRPr="00830F7F">
              <w:rPr>
                <w:rFonts w:eastAsia="Times New Roman" w:cs="Arial"/>
                <w:b/>
                <w:color w:val="000000"/>
                <w:szCs w:val="20"/>
                <w:lang w:eastAsia="fr-FR"/>
              </w:rPr>
              <w:t>III.2</w:t>
            </w:r>
          </w:p>
        </w:tc>
        <w:tc>
          <w:tcPr>
            <w:tcW w:w="6096" w:type="dxa"/>
            <w:vAlign w:val="center"/>
          </w:tcPr>
          <w:p w14:paraId="2598801C" w14:textId="77777777" w:rsidR="002E7C8B" w:rsidRDefault="002E7C8B" w:rsidP="002E7C8B">
            <w:pPr>
              <w:tabs>
                <w:tab w:val="left" w:pos="2228"/>
              </w:tabs>
              <w:rPr>
                <w:rFonts w:eastAsia="Times New Roman" w:cs="Arial"/>
                <w:b/>
                <w:color w:val="000000"/>
                <w:szCs w:val="20"/>
                <w:lang w:eastAsia="fr-FR"/>
              </w:rPr>
            </w:pPr>
            <w:r w:rsidRPr="002E7C8B">
              <w:rPr>
                <w:rFonts w:eastAsia="Times New Roman" w:cs="Arial"/>
                <w:b/>
                <w:color w:val="000000"/>
                <w:szCs w:val="20"/>
                <w:lang w:eastAsia="fr-FR"/>
              </w:rPr>
              <w:t>Béton cyclopéen</w:t>
            </w:r>
          </w:p>
          <w:p w14:paraId="0D4042D6" w14:textId="0E0FC294" w:rsidR="00364FFC" w:rsidRPr="009C02C7" w:rsidRDefault="00364FFC" w:rsidP="00364FFC">
            <w:pPr>
              <w:tabs>
                <w:tab w:val="left" w:pos="2228"/>
              </w:tabs>
              <w:rPr>
                <w:rFonts w:cs="Arial"/>
                <w:szCs w:val="20"/>
              </w:rPr>
            </w:pPr>
            <w:r w:rsidRPr="009C02C7">
              <w:rPr>
                <w:rFonts w:cs="Arial"/>
                <w:szCs w:val="20"/>
              </w:rPr>
              <w:t xml:space="preserve">Ce prix rémunère conformément au CPT y compris toute sujétion au mètre cube </w:t>
            </w:r>
            <w:r>
              <w:rPr>
                <w:rFonts w:cs="Arial"/>
                <w:szCs w:val="20"/>
              </w:rPr>
              <w:t>le béton cyclopéen</w:t>
            </w:r>
          </w:p>
          <w:p w14:paraId="7550B22D" w14:textId="77777777" w:rsidR="00364FFC" w:rsidRPr="009C02C7" w:rsidRDefault="00364FFC" w:rsidP="00364FFC">
            <w:pPr>
              <w:tabs>
                <w:tab w:val="left" w:pos="2228"/>
              </w:tabs>
              <w:rPr>
                <w:rFonts w:cs="Arial"/>
                <w:b/>
                <w:szCs w:val="20"/>
              </w:rPr>
            </w:pPr>
            <w:r w:rsidRPr="009C02C7">
              <w:rPr>
                <w:rFonts w:cs="Arial"/>
                <w:b/>
                <w:szCs w:val="20"/>
              </w:rPr>
              <w:t>Le mètre cube sera payé hors taxes à </w:t>
            </w:r>
          </w:p>
          <w:p w14:paraId="7300BE81" w14:textId="2831375B" w:rsidR="00364FFC" w:rsidRPr="002E7C8B" w:rsidRDefault="00364FFC" w:rsidP="002E7C8B">
            <w:pPr>
              <w:tabs>
                <w:tab w:val="left" w:pos="2228"/>
              </w:tabs>
              <w:rPr>
                <w:rFonts w:cs="Arial"/>
                <w:b/>
                <w:szCs w:val="20"/>
              </w:rPr>
            </w:pPr>
          </w:p>
        </w:tc>
        <w:tc>
          <w:tcPr>
            <w:tcW w:w="1984" w:type="dxa"/>
            <w:vAlign w:val="center"/>
          </w:tcPr>
          <w:p w14:paraId="7E9942C9" w14:textId="77777777" w:rsidR="002E7C8B" w:rsidRPr="009C02C7" w:rsidRDefault="002E7C8B" w:rsidP="002E7C8B">
            <w:pPr>
              <w:tabs>
                <w:tab w:val="left" w:pos="2228"/>
              </w:tabs>
              <w:jc w:val="center"/>
              <w:rPr>
                <w:rFonts w:cs="Arial"/>
                <w:b/>
                <w:szCs w:val="20"/>
              </w:rPr>
            </w:pPr>
          </w:p>
        </w:tc>
        <w:tc>
          <w:tcPr>
            <w:tcW w:w="1843" w:type="dxa"/>
            <w:vAlign w:val="center"/>
          </w:tcPr>
          <w:p w14:paraId="58A416D3" w14:textId="77777777" w:rsidR="002E7C8B" w:rsidRPr="009C02C7" w:rsidRDefault="002E7C8B" w:rsidP="002E7C8B">
            <w:pPr>
              <w:tabs>
                <w:tab w:val="left" w:pos="2228"/>
              </w:tabs>
              <w:jc w:val="center"/>
              <w:rPr>
                <w:rFonts w:cs="Arial"/>
                <w:b/>
                <w:szCs w:val="20"/>
              </w:rPr>
            </w:pPr>
          </w:p>
        </w:tc>
      </w:tr>
      <w:tr w:rsidR="002E7C8B" w:rsidRPr="009C02C7" w14:paraId="2CC18FA0" w14:textId="77777777" w:rsidTr="002261D1">
        <w:trPr>
          <w:cantSplit/>
          <w:trHeight w:val="57"/>
        </w:trPr>
        <w:tc>
          <w:tcPr>
            <w:tcW w:w="709" w:type="dxa"/>
            <w:vAlign w:val="center"/>
          </w:tcPr>
          <w:p w14:paraId="02107C05" w14:textId="18AFC159" w:rsidR="002E7C8B" w:rsidRPr="00830F7F" w:rsidRDefault="002E7C8B" w:rsidP="002E7C8B">
            <w:pPr>
              <w:tabs>
                <w:tab w:val="left" w:pos="2228"/>
              </w:tabs>
              <w:jc w:val="center"/>
              <w:rPr>
                <w:rFonts w:eastAsia="Times New Roman" w:cs="Arial"/>
                <w:b/>
                <w:color w:val="000000"/>
                <w:szCs w:val="20"/>
                <w:lang w:eastAsia="fr-FR"/>
              </w:rPr>
            </w:pPr>
            <w:r w:rsidRPr="00830F7F">
              <w:rPr>
                <w:rFonts w:eastAsia="Times New Roman" w:cs="Arial"/>
                <w:b/>
                <w:color w:val="000000"/>
                <w:szCs w:val="20"/>
                <w:lang w:eastAsia="fr-FR"/>
              </w:rPr>
              <w:t>III.3</w:t>
            </w:r>
          </w:p>
        </w:tc>
        <w:tc>
          <w:tcPr>
            <w:tcW w:w="6096" w:type="dxa"/>
            <w:vAlign w:val="center"/>
          </w:tcPr>
          <w:p w14:paraId="71629BC0" w14:textId="77777777" w:rsidR="002E7C8B" w:rsidRDefault="002E7C8B" w:rsidP="002E7C8B">
            <w:pPr>
              <w:tabs>
                <w:tab w:val="left" w:pos="2228"/>
              </w:tabs>
              <w:rPr>
                <w:rFonts w:eastAsia="Times New Roman" w:cs="Arial"/>
                <w:b/>
                <w:color w:val="000000"/>
                <w:szCs w:val="20"/>
                <w:lang w:eastAsia="fr-FR"/>
              </w:rPr>
            </w:pPr>
            <w:r w:rsidRPr="002E7C8B">
              <w:rPr>
                <w:rFonts w:eastAsia="Times New Roman" w:cs="Arial"/>
                <w:b/>
                <w:color w:val="000000"/>
                <w:szCs w:val="20"/>
                <w:lang w:eastAsia="fr-FR"/>
              </w:rPr>
              <w:t>Clou de fixation</w:t>
            </w:r>
          </w:p>
          <w:p w14:paraId="3FD1D620" w14:textId="77777777" w:rsidR="00364FFC" w:rsidRPr="00364FFC" w:rsidRDefault="00364FFC" w:rsidP="002E7C8B">
            <w:pPr>
              <w:tabs>
                <w:tab w:val="left" w:pos="2228"/>
              </w:tabs>
              <w:rPr>
                <w:rFonts w:eastAsia="Times New Roman" w:cs="Arial"/>
                <w:color w:val="000000"/>
                <w:szCs w:val="20"/>
                <w:lang w:eastAsia="fr-FR"/>
              </w:rPr>
            </w:pPr>
            <w:r w:rsidRPr="00364FFC">
              <w:rPr>
                <w:rFonts w:eastAsia="Times New Roman" w:cs="Arial"/>
                <w:color w:val="000000"/>
                <w:szCs w:val="20"/>
                <w:lang w:eastAsia="fr-FR"/>
              </w:rPr>
              <w:t>Ce prix rémunère les clous de fixation pour un radier de 1,20 m x 1 m</w:t>
            </w:r>
          </w:p>
          <w:p w14:paraId="300BBF0C" w14:textId="77777777" w:rsidR="00364FFC" w:rsidRDefault="00364FFC" w:rsidP="002E7C8B">
            <w:pPr>
              <w:tabs>
                <w:tab w:val="left" w:pos="2228"/>
              </w:tabs>
              <w:rPr>
                <w:rFonts w:eastAsia="Times New Roman" w:cs="Arial"/>
                <w:b/>
                <w:color w:val="000000"/>
                <w:szCs w:val="20"/>
                <w:lang w:eastAsia="fr-FR"/>
              </w:rPr>
            </w:pPr>
            <w:r>
              <w:rPr>
                <w:rFonts w:eastAsia="Times New Roman" w:cs="Arial"/>
                <w:b/>
                <w:color w:val="000000"/>
                <w:szCs w:val="20"/>
                <w:lang w:eastAsia="fr-FR"/>
              </w:rPr>
              <w:t>L’unité sera payée hors taxes à</w:t>
            </w:r>
          </w:p>
          <w:p w14:paraId="4D727627" w14:textId="4521782A" w:rsidR="00364FFC" w:rsidRPr="002E7C8B" w:rsidRDefault="00364FFC" w:rsidP="002E7C8B">
            <w:pPr>
              <w:tabs>
                <w:tab w:val="left" w:pos="2228"/>
              </w:tabs>
              <w:rPr>
                <w:rFonts w:eastAsia="Times New Roman" w:cs="Arial"/>
                <w:b/>
                <w:color w:val="000000"/>
                <w:szCs w:val="20"/>
                <w:lang w:eastAsia="fr-FR"/>
              </w:rPr>
            </w:pPr>
          </w:p>
        </w:tc>
        <w:tc>
          <w:tcPr>
            <w:tcW w:w="1984" w:type="dxa"/>
            <w:vAlign w:val="center"/>
          </w:tcPr>
          <w:p w14:paraId="3B2B81B3" w14:textId="77777777" w:rsidR="002E7C8B" w:rsidRPr="009C02C7" w:rsidRDefault="002E7C8B" w:rsidP="002E7C8B">
            <w:pPr>
              <w:tabs>
                <w:tab w:val="left" w:pos="2228"/>
              </w:tabs>
              <w:jc w:val="center"/>
              <w:rPr>
                <w:rFonts w:cs="Arial"/>
                <w:b/>
                <w:szCs w:val="20"/>
              </w:rPr>
            </w:pPr>
          </w:p>
        </w:tc>
        <w:tc>
          <w:tcPr>
            <w:tcW w:w="1843" w:type="dxa"/>
            <w:vAlign w:val="center"/>
          </w:tcPr>
          <w:p w14:paraId="0F1B7E1B" w14:textId="77777777" w:rsidR="002E7C8B" w:rsidRPr="009C02C7" w:rsidRDefault="002E7C8B" w:rsidP="002E7C8B">
            <w:pPr>
              <w:tabs>
                <w:tab w:val="left" w:pos="2228"/>
              </w:tabs>
              <w:jc w:val="center"/>
              <w:rPr>
                <w:rFonts w:cs="Arial"/>
                <w:b/>
                <w:szCs w:val="20"/>
              </w:rPr>
            </w:pPr>
          </w:p>
        </w:tc>
      </w:tr>
    </w:tbl>
    <w:p w14:paraId="52382BF8" w14:textId="3F6E6165" w:rsidR="002E7C8B" w:rsidRPr="002E7C8B" w:rsidRDefault="002E7C8B" w:rsidP="002E7C8B"/>
    <w:p w14:paraId="54689C72" w14:textId="77777777" w:rsidR="002E7C8B" w:rsidRPr="002E7C8B" w:rsidRDefault="002E7C8B"/>
    <w:sectPr w:rsidR="002E7C8B" w:rsidRPr="002E7C8B" w:rsidSect="00576EC9">
      <w:headerReference w:type="default" r:id="rId8"/>
      <w:footerReference w:type="default" r:id="rId9"/>
      <w:pgSz w:w="11906" w:h="16838"/>
      <w:pgMar w:top="155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74F1A" w14:textId="77777777" w:rsidR="003404F6" w:rsidRDefault="003404F6" w:rsidP="003C089F">
      <w:pPr>
        <w:spacing w:after="0" w:line="240" w:lineRule="auto"/>
      </w:pPr>
      <w:r>
        <w:separator/>
      </w:r>
    </w:p>
  </w:endnote>
  <w:endnote w:type="continuationSeparator" w:id="0">
    <w:p w14:paraId="58308EA6" w14:textId="77777777" w:rsidR="003404F6" w:rsidRDefault="003404F6" w:rsidP="003C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8"/>
        <w:szCs w:val="20"/>
      </w:rPr>
      <w:id w:val="-2100168539"/>
      <w:docPartObj>
        <w:docPartGallery w:val="Page Numbers (Bottom of Page)"/>
        <w:docPartUnique/>
      </w:docPartObj>
    </w:sdtPr>
    <w:sdtEndPr>
      <w:rPr>
        <w:color w:val="7F7F7F" w:themeColor="text1" w:themeTint="80"/>
      </w:rPr>
    </w:sdtEndPr>
    <w:sdtContent>
      <w:sdt>
        <w:sdtPr>
          <w:rPr>
            <w:color w:val="808080" w:themeColor="background1" w:themeShade="80"/>
            <w:sz w:val="18"/>
            <w:szCs w:val="18"/>
          </w:rPr>
          <w:id w:val="1870257516"/>
          <w:docPartObj>
            <w:docPartGallery w:val="Page Numbers (Bottom of Page)"/>
            <w:docPartUnique/>
          </w:docPartObj>
        </w:sdtPr>
        <w:sdtContent>
          <w:sdt>
            <w:sdtPr>
              <w:rPr>
                <w:color w:val="808080" w:themeColor="background1" w:themeShade="80"/>
                <w:sz w:val="18"/>
                <w:szCs w:val="18"/>
              </w:rPr>
              <w:id w:val="-1769616900"/>
              <w:docPartObj>
                <w:docPartGallery w:val="Page Numbers (Top of Page)"/>
                <w:docPartUnique/>
              </w:docPartObj>
            </w:sdtPr>
            <w:sdtContent>
              <w:p w14:paraId="56422900" w14:textId="2DB3D83D" w:rsidR="0004109B" w:rsidRPr="00576EC9" w:rsidRDefault="00576EC9" w:rsidP="00576EC9">
                <w:pPr>
                  <w:pStyle w:val="Footer"/>
                  <w:jc w:val="left"/>
                  <w:rPr>
                    <w:color w:val="808080" w:themeColor="background1" w:themeShade="80"/>
                    <w:sz w:val="18"/>
                    <w:szCs w:val="18"/>
                  </w:rPr>
                </w:pPr>
                <w:r>
                  <w:rPr>
                    <w:color w:val="808080" w:themeColor="background1" w:themeShade="80"/>
                    <w:sz w:val="18"/>
                    <w:szCs w:val="18"/>
                  </w:rPr>
                  <w:t xml:space="preserve">DEFMA </w:t>
                </w:r>
                <w:r w:rsidRPr="00A76ACB">
                  <w:rPr>
                    <w:color w:val="808080" w:themeColor="background1" w:themeShade="80"/>
                    <w:sz w:val="18"/>
                    <w:szCs w:val="18"/>
                  </w:rPr>
                  <w:t xml:space="preserve">- Aménagements hydro-agricoles en Basse Guinée </w:t>
                </w:r>
                <w:r>
                  <w:rPr>
                    <w:color w:val="808080" w:themeColor="background1" w:themeShade="80"/>
                    <w:sz w:val="18"/>
                    <w:szCs w:val="18"/>
                  </w:rPr>
                  <w:t>2</w:t>
                </w:r>
                <w:r w:rsidRPr="00A76ACB">
                  <w:rPr>
                    <w:color w:val="808080" w:themeColor="background1" w:themeShade="80"/>
                    <w:sz w:val="18"/>
                    <w:szCs w:val="18"/>
                  </w:rPr>
                  <w:t>020</w:t>
                </w:r>
                <w:r>
                  <w:rPr>
                    <w:color w:val="808080" w:themeColor="background1" w:themeShade="80"/>
                    <w:sz w:val="18"/>
                    <w:szCs w:val="18"/>
                  </w:rPr>
                  <w:tab/>
                </w:r>
                <w:r w:rsidRPr="00BB6FBF">
                  <w:rPr>
                    <w:color w:val="808080" w:themeColor="background1" w:themeShade="80"/>
                    <w:sz w:val="18"/>
                    <w:szCs w:val="18"/>
                  </w:rPr>
                  <w:t xml:space="preserve">Page </w:t>
                </w:r>
                <w:r w:rsidRPr="00BB6FBF">
                  <w:rPr>
                    <w:b/>
                    <w:bCs/>
                    <w:color w:val="808080" w:themeColor="background1" w:themeShade="80"/>
                    <w:sz w:val="18"/>
                    <w:szCs w:val="18"/>
                  </w:rPr>
                  <w:fldChar w:fldCharType="begin"/>
                </w:r>
                <w:r w:rsidRPr="00BB6FBF">
                  <w:rPr>
                    <w:b/>
                    <w:bCs/>
                    <w:color w:val="808080" w:themeColor="background1" w:themeShade="80"/>
                    <w:sz w:val="18"/>
                    <w:szCs w:val="18"/>
                  </w:rPr>
                  <w:instrText xml:space="preserve"> PAGE </w:instrText>
                </w:r>
                <w:r w:rsidRPr="00BB6FBF">
                  <w:rPr>
                    <w:b/>
                    <w:bCs/>
                    <w:color w:val="808080" w:themeColor="background1" w:themeShade="80"/>
                    <w:sz w:val="18"/>
                    <w:szCs w:val="18"/>
                  </w:rPr>
                  <w:fldChar w:fldCharType="separate"/>
                </w:r>
                <w:r>
                  <w:rPr>
                    <w:b/>
                    <w:bCs/>
                    <w:color w:val="808080" w:themeColor="background1" w:themeShade="80"/>
                    <w:sz w:val="18"/>
                    <w:szCs w:val="18"/>
                  </w:rPr>
                  <w:t>4</w:t>
                </w:r>
                <w:r w:rsidRPr="00BB6FBF">
                  <w:rPr>
                    <w:b/>
                    <w:bCs/>
                    <w:color w:val="808080" w:themeColor="background1" w:themeShade="80"/>
                    <w:sz w:val="18"/>
                    <w:szCs w:val="18"/>
                  </w:rPr>
                  <w:fldChar w:fldCharType="end"/>
                </w:r>
                <w:r w:rsidRPr="00BB6FBF">
                  <w:rPr>
                    <w:color w:val="808080" w:themeColor="background1" w:themeShade="80"/>
                    <w:sz w:val="18"/>
                    <w:szCs w:val="18"/>
                  </w:rPr>
                  <w:t xml:space="preserve"> </w:t>
                </w:r>
                <w:r>
                  <w:rPr>
                    <w:color w:val="808080" w:themeColor="background1" w:themeShade="80"/>
                    <w:sz w:val="18"/>
                    <w:szCs w:val="18"/>
                  </w:rPr>
                  <w:t>/</w:t>
                </w:r>
                <w:r w:rsidRPr="00BB6FBF">
                  <w:rPr>
                    <w:color w:val="808080" w:themeColor="background1" w:themeShade="80"/>
                    <w:sz w:val="18"/>
                    <w:szCs w:val="18"/>
                  </w:rPr>
                  <w:t xml:space="preserve"> </w:t>
                </w:r>
                <w:r w:rsidRPr="00BB6FBF">
                  <w:rPr>
                    <w:b/>
                    <w:bCs/>
                    <w:color w:val="808080" w:themeColor="background1" w:themeShade="80"/>
                    <w:sz w:val="18"/>
                    <w:szCs w:val="18"/>
                  </w:rPr>
                  <w:fldChar w:fldCharType="begin"/>
                </w:r>
                <w:r w:rsidRPr="00BB6FBF">
                  <w:rPr>
                    <w:b/>
                    <w:bCs/>
                    <w:color w:val="808080" w:themeColor="background1" w:themeShade="80"/>
                    <w:sz w:val="18"/>
                    <w:szCs w:val="18"/>
                  </w:rPr>
                  <w:instrText xml:space="preserve"> NUMPAGES  </w:instrText>
                </w:r>
                <w:r w:rsidRPr="00BB6FBF">
                  <w:rPr>
                    <w:b/>
                    <w:bCs/>
                    <w:color w:val="808080" w:themeColor="background1" w:themeShade="80"/>
                    <w:sz w:val="18"/>
                    <w:szCs w:val="18"/>
                  </w:rPr>
                  <w:fldChar w:fldCharType="separate"/>
                </w:r>
                <w:r>
                  <w:rPr>
                    <w:b/>
                    <w:bCs/>
                    <w:color w:val="808080" w:themeColor="background1" w:themeShade="80"/>
                    <w:sz w:val="18"/>
                    <w:szCs w:val="18"/>
                  </w:rPr>
                  <w:t>6</w:t>
                </w:r>
                <w:r w:rsidRPr="00BB6FBF">
                  <w:rPr>
                    <w:b/>
                    <w:bCs/>
                    <w:color w:val="808080" w:themeColor="background1"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C592" w14:textId="77777777" w:rsidR="003404F6" w:rsidRDefault="003404F6" w:rsidP="003C089F">
      <w:pPr>
        <w:spacing w:after="0" w:line="240" w:lineRule="auto"/>
      </w:pPr>
      <w:r>
        <w:separator/>
      </w:r>
    </w:p>
  </w:footnote>
  <w:footnote w:type="continuationSeparator" w:id="0">
    <w:p w14:paraId="58A26C3A" w14:textId="77777777" w:rsidR="003404F6" w:rsidRDefault="003404F6" w:rsidP="003C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84F4" w14:textId="1D9E58DE" w:rsidR="00576EC9" w:rsidRDefault="00576EC9" w:rsidP="00576EC9">
    <w:r>
      <w:rPr>
        <w:noProof/>
        <w:lang w:eastAsia="fr-FR"/>
      </w:rPr>
      <w:drawing>
        <wp:anchor distT="0" distB="0" distL="114300" distR="114300" simplePos="0" relativeHeight="251662336" behindDoc="0" locked="0" layoutInCell="1" allowOverlap="1" wp14:anchorId="4E1432F2" wp14:editId="4564EE82">
          <wp:simplePos x="0" y="0"/>
          <wp:positionH relativeFrom="margin">
            <wp:posOffset>4860290</wp:posOffset>
          </wp:positionH>
          <wp:positionV relativeFrom="topMargin">
            <wp:posOffset>280670</wp:posOffset>
          </wp:positionV>
          <wp:extent cx="1094740" cy="437515"/>
          <wp:effectExtent l="0" t="0" r="0" b="0"/>
          <wp:wrapSquare wrapText="bothSides"/>
          <wp:docPr id="8" name="Image 1" descr="C:\Users\CAG44\Downloads\UP - Formerly Known As (l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44\Downloads\UP - Formerly Known As (large logo).png"/>
                  <pic:cNvPicPr>
                    <a:picLocks noChangeAspect="1" noChangeArrowheads="1"/>
                  </pic:cNvPicPr>
                </pic:nvPicPr>
                <pic:blipFill>
                  <a:blip r:embed="rId1" cstate="print"/>
                  <a:srcRect t="19444" r="11148" b="34326"/>
                  <a:stretch>
                    <a:fillRect/>
                  </a:stretch>
                </pic:blipFill>
                <pic:spPr bwMode="auto">
                  <a:xfrm>
                    <a:off x="0" y="0"/>
                    <a:ext cx="1094740" cy="43751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0" locked="0" layoutInCell="1" allowOverlap="1" wp14:anchorId="4C8A37F9" wp14:editId="57006664">
          <wp:simplePos x="0" y="0"/>
          <wp:positionH relativeFrom="margin">
            <wp:posOffset>3370580</wp:posOffset>
          </wp:positionH>
          <wp:positionV relativeFrom="topMargin">
            <wp:posOffset>200025</wp:posOffset>
          </wp:positionV>
          <wp:extent cx="687705" cy="598805"/>
          <wp:effectExtent l="0" t="0" r="0" b="0"/>
          <wp:wrapSquare wrapText="bothSides"/>
          <wp:docPr id="7" name="Image 21" descr="C:\Users\CAG44\Downloads\TRIAS_taglineC_F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44\Downloads\TRIAS_taglineC_FR_cmyk.jpg"/>
                  <pic:cNvPicPr>
                    <a:picLocks noChangeAspect="1" noChangeArrowheads="1"/>
                  </pic:cNvPicPr>
                </pic:nvPicPr>
                <pic:blipFill>
                  <a:blip r:embed="rId2" cstate="print"/>
                  <a:srcRect b="21333"/>
                  <a:stretch>
                    <a:fillRect/>
                  </a:stretch>
                </pic:blipFill>
                <pic:spPr bwMode="auto">
                  <a:xfrm>
                    <a:off x="0" y="0"/>
                    <a:ext cx="687705" cy="59880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14:anchorId="1AD024BB" wp14:editId="4CCFB285">
          <wp:simplePos x="0" y="0"/>
          <wp:positionH relativeFrom="margin">
            <wp:posOffset>1720850</wp:posOffset>
          </wp:positionH>
          <wp:positionV relativeFrom="topMargin">
            <wp:posOffset>226695</wp:posOffset>
          </wp:positionV>
          <wp:extent cx="847725" cy="545465"/>
          <wp:effectExtent l="0" t="0" r="0" b="0"/>
          <wp:wrapSquare wrapText="bothSides"/>
          <wp:docPr id="6" name="Image 22" descr="C:\Users\CAG44\Desktop\T Sophie\iage\© LOGO GUINEE 44 PANTON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G44\Desktop\T Sophie\iage\© LOGO GUINEE 44 PANTONE_1.png"/>
                  <pic:cNvPicPr>
                    <a:picLocks noChangeAspect="1" noChangeArrowheads="1"/>
                  </pic:cNvPicPr>
                </pic:nvPicPr>
                <pic:blipFill>
                  <a:blip r:embed="rId3" cstate="print"/>
                  <a:srcRect/>
                  <a:stretch>
                    <a:fillRect/>
                  </a:stretch>
                </pic:blipFill>
                <pic:spPr bwMode="auto">
                  <a:xfrm>
                    <a:off x="0" y="0"/>
                    <a:ext cx="847725" cy="54546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14:anchorId="1C68D843" wp14:editId="179867B8">
          <wp:simplePos x="0" y="0"/>
          <wp:positionH relativeFrom="margin">
            <wp:posOffset>71782</wp:posOffset>
          </wp:positionH>
          <wp:positionV relativeFrom="topMargin">
            <wp:posOffset>215596</wp:posOffset>
          </wp:positionV>
          <wp:extent cx="847090" cy="568325"/>
          <wp:effectExtent l="0" t="0" r="0" b="0"/>
          <wp:wrapSquare wrapText="bothSides"/>
          <wp:docPr id="5" name="Image 24" descr="C:\Users\CAG44\Desktop\T Sophie\iage\log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44\Desktop\T Sophie\iage\logo UE.png"/>
                  <pic:cNvPicPr>
                    <a:picLocks noChangeAspect="1" noChangeArrowheads="1"/>
                  </pic:cNvPicPr>
                </pic:nvPicPr>
                <pic:blipFill>
                  <a:blip r:embed="rId4" cstate="print"/>
                  <a:srcRect/>
                  <a:stretch>
                    <a:fillRect/>
                  </a:stretch>
                </pic:blipFill>
                <pic:spPr bwMode="auto">
                  <a:xfrm>
                    <a:off x="0" y="0"/>
                    <a:ext cx="847090" cy="56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4E"/>
    <w:multiLevelType w:val="hybridMultilevel"/>
    <w:tmpl w:val="BD0052F0"/>
    <w:lvl w:ilvl="0" w:tplc="97F64176">
      <w:start w:val="2"/>
      <w:numFmt w:val="bullet"/>
      <w:lvlText w:val="-"/>
      <w:lvlJc w:val="left"/>
      <w:pPr>
        <w:ind w:left="1146" w:hanging="360"/>
      </w:pPr>
      <w:rPr>
        <w:rFonts w:ascii="Calibri" w:eastAsiaTheme="minorHAnsi" w:hAnsi="Calibri" w:cstheme="minorBidi" w:hint="default"/>
        <w:sz w:val="2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3A157E7"/>
    <w:multiLevelType w:val="hybridMultilevel"/>
    <w:tmpl w:val="F8B61134"/>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051F9"/>
    <w:multiLevelType w:val="hybridMultilevel"/>
    <w:tmpl w:val="ECAC3EFE"/>
    <w:lvl w:ilvl="0" w:tplc="E73A3C1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E1801"/>
    <w:multiLevelType w:val="hybridMultilevel"/>
    <w:tmpl w:val="D90E865A"/>
    <w:lvl w:ilvl="0" w:tplc="81866090">
      <w:start w:val="1"/>
      <w:numFmt w:val="decimal"/>
      <w:pStyle w:val="Heading3"/>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212EC8"/>
    <w:multiLevelType w:val="hybridMultilevel"/>
    <w:tmpl w:val="F0605A4A"/>
    <w:lvl w:ilvl="0" w:tplc="ADCC0F6E">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80C42"/>
    <w:multiLevelType w:val="hybridMultilevel"/>
    <w:tmpl w:val="047208A6"/>
    <w:lvl w:ilvl="0" w:tplc="47C6C4BE">
      <w:start w:val="1"/>
      <w:numFmt w:val="decimal"/>
      <w:pStyle w:val="Heading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6817"/>
    <w:multiLevelType w:val="hybridMultilevel"/>
    <w:tmpl w:val="CAE89D7E"/>
    <w:lvl w:ilvl="0" w:tplc="97F64176">
      <w:start w:val="2"/>
      <w:numFmt w:val="bullet"/>
      <w:lvlText w:val="-"/>
      <w:lvlJc w:val="left"/>
      <w:pPr>
        <w:ind w:left="502"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03334"/>
    <w:multiLevelType w:val="hybridMultilevel"/>
    <w:tmpl w:val="0994E0BE"/>
    <w:lvl w:ilvl="0" w:tplc="5DCE1DCE">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F060A8"/>
    <w:multiLevelType w:val="hybridMultilevel"/>
    <w:tmpl w:val="C50ACC22"/>
    <w:lvl w:ilvl="0" w:tplc="5DCE1D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74582"/>
    <w:multiLevelType w:val="hybridMultilevel"/>
    <w:tmpl w:val="7146270E"/>
    <w:lvl w:ilvl="0" w:tplc="040C0001">
      <w:start w:val="1"/>
      <w:numFmt w:val="bullet"/>
      <w:lvlText w:val=""/>
      <w:lvlJc w:val="left"/>
      <w:pPr>
        <w:ind w:left="360" w:hanging="360"/>
      </w:pPr>
      <w:rPr>
        <w:rFonts w:ascii="Symbol" w:hAnsi="Symbol" w:hint="default"/>
      </w:rPr>
    </w:lvl>
    <w:lvl w:ilvl="1" w:tplc="A0B85CBE">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C22591"/>
    <w:multiLevelType w:val="hybridMultilevel"/>
    <w:tmpl w:val="85FA2E50"/>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AA0B55"/>
    <w:multiLevelType w:val="multilevel"/>
    <w:tmpl w:val="040C001D"/>
    <w:numStyleLink w:val="Style1"/>
  </w:abstractNum>
  <w:abstractNum w:abstractNumId="12" w15:restartNumberingAfterBreak="0">
    <w:nsid w:val="44966065"/>
    <w:multiLevelType w:val="hybridMultilevel"/>
    <w:tmpl w:val="C0D0A176"/>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7011D0"/>
    <w:multiLevelType w:val="hybridMultilevel"/>
    <w:tmpl w:val="AC98B0F6"/>
    <w:lvl w:ilvl="0" w:tplc="64965C0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3251D2"/>
    <w:multiLevelType w:val="multilevel"/>
    <w:tmpl w:val="FE129AD0"/>
    <w:lvl w:ilvl="0">
      <w:start w:val="1"/>
      <w:numFmt w:val="decimal"/>
      <w:lvlText w:val="%1."/>
      <w:lvlJc w:val="left"/>
      <w:pPr>
        <w:ind w:left="1069"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77278DB"/>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FE4086"/>
    <w:multiLevelType w:val="hybridMultilevel"/>
    <w:tmpl w:val="42ECAC8A"/>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8458EB"/>
    <w:multiLevelType w:val="hybridMultilevel"/>
    <w:tmpl w:val="D1D45B86"/>
    <w:lvl w:ilvl="0" w:tplc="5DCE1DC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B405EA9"/>
    <w:multiLevelType w:val="hybridMultilevel"/>
    <w:tmpl w:val="9B048EEA"/>
    <w:lvl w:ilvl="0" w:tplc="5DCE1D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097045"/>
    <w:multiLevelType w:val="hybridMultilevel"/>
    <w:tmpl w:val="CD50EF12"/>
    <w:lvl w:ilvl="0" w:tplc="E73A3C1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8E6DA6"/>
    <w:multiLevelType w:val="hybridMultilevel"/>
    <w:tmpl w:val="5D7818E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67A14837"/>
    <w:multiLevelType w:val="hybridMultilevel"/>
    <w:tmpl w:val="30A230D0"/>
    <w:lvl w:ilvl="0" w:tplc="78EEC45E">
      <w:start w:val="1"/>
      <w:numFmt w:val="lowerRoman"/>
      <w:pStyle w:val="Heading5"/>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8886B32"/>
    <w:multiLevelType w:val="hybridMultilevel"/>
    <w:tmpl w:val="7BBECA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010CCE"/>
    <w:multiLevelType w:val="hybridMultilevel"/>
    <w:tmpl w:val="5156C510"/>
    <w:lvl w:ilvl="0" w:tplc="E73A3C12">
      <w:start w:val="1"/>
      <w:numFmt w:val="bullet"/>
      <w:lvlText w:val=""/>
      <w:lvlJc w:val="left"/>
      <w:pPr>
        <w:ind w:left="1776" w:hanging="360"/>
      </w:pPr>
      <w:rPr>
        <w:rFonts w:ascii="Webdings" w:hAnsi="Web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99D0501"/>
    <w:multiLevelType w:val="hybridMultilevel"/>
    <w:tmpl w:val="2A4607D6"/>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0D50AA"/>
    <w:multiLevelType w:val="hybridMultilevel"/>
    <w:tmpl w:val="96ACC206"/>
    <w:lvl w:ilvl="0" w:tplc="E73A3C12">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1017C1"/>
    <w:multiLevelType w:val="hybridMultilevel"/>
    <w:tmpl w:val="D0D4E820"/>
    <w:lvl w:ilvl="0" w:tplc="B774769A">
      <w:start w:val="1"/>
      <w:numFmt w:val="lowerLetter"/>
      <w:pStyle w:val="Heading4"/>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E5370F"/>
    <w:multiLevelType w:val="hybridMultilevel"/>
    <w:tmpl w:val="CDD4B3AA"/>
    <w:lvl w:ilvl="0" w:tplc="E73A3C12">
      <w:start w:val="1"/>
      <w:numFmt w:val="bullet"/>
      <w:lvlText w:val=""/>
      <w:lvlJc w:val="left"/>
      <w:pPr>
        <w:ind w:left="720" w:hanging="360"/>
      </w:pPr>
      <w:rPr>
        <w:rFonts w:ascii="Webdings" w:hAnsi="Webdings" w:hint="default"/>
      </w:rPr>
    </w:lvl>
    <w:lvl w:ilvl="1" w:tplc="E73A3C1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C2310C"/>
    <w:multiLevelType w:val="hybridMultilevel"/>
    <w:tmpl w:val="94AC3578"/>
    <w:lvl w:ilvl="0" w:tplc="5DCE1D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E84DFB"/>
    <w:multiLevelType w:val="hybridMultilevel"/>
    <w:tmpl w:val="EF041CE4"/>
    <w:lvl w:ilvl="0" w:tplc="3160B0B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5"/>
  </w:num>
  <w:num w:numId="2">
    <w:abstractNumId w:val="14"/>
  </w:num>
  <w:num w:numId="3">
    <w:abstractNumId w:val="15"/>
  </w:num>
  <w:num w:numId="4">
    <w:abstractNumId w:val="11"/>
    <w:lvlOverride w:ilvl="6">
      <w:lvl w:ilvl="6">
        <w:start w:val="1"/>
        <w:numFmt w:val="decimal"/>
        <w:lvlText w:val="%7."/>
        <w:lvlJc w:val="left"/>
        <w:pPr>
          <w:ind w:left="2520" w:hanging="360"/>
        </w:pPr>
      </w:lvl>
    </w:lvlOverride>
  </w:num>
  <w:num w:numId="5">
    <w:abstractNumId w:val="6"/>
  </w:num>
  <w:num w:numId="6">
    <w:abstractNumId w:val="23"/>
  </w:num>
  <w:num w:numId="7">
    <w:abstractNumId w:val="20"/>
  </w:num>
  <w:num w:numId="8">
    <w:abstractNumId w:val="13"/>
  </w:num>
  <w:num w:numId="9">
    <w:abstractNumId w:val="29"/>
  </w:num>
  <w:num w:numId="10">
    <w:abstractNumId w:val="0"/>
  </w:num>
  <w:num w:numId="11">
    <w:abstractNumId w:val="9"/>
  </w:num>
  <w:num w:numId="12">
    <w:abstractNumId w:val="3"/>
  </w:num>
  <w:num w:numId="13">
    <w:abstractNumId w:val="26"/>
  </w:num>
  <w:num w:numId="14">
    <w:abstractNumId w:val="19"/>
  </w:num>
  <w:num w:numId="15">
    <w:abstractNumId w:val="18"/>
  </w:num>
  <w:num w:numId="16">
    <w:abstractNumId w:val="17"/>
  </w:num>
  <w:num w:numId="17">
    <w:abstractNumId w:val="8"/>
  </w:num>
  <w:num w:numId="18">
    <w:abstractNumId w:val="28"/>
  </w:num>
  <w:num w:numId="19">
    <w:abstractNumId w:val="7"/>
  </w:num>
  <w:num w:numId="20">
    <w:abstractNumId w:val="2"/>
  </w:num>
  <w:num w:numId="21">
    <w:abstractNumId w:val="21"/>
  </w:num>
  <w:num w:numId="22">
    <w:abstractNumId w:val="21"/>
    <w:lvlOverride w:ilvl="0">
      <w:startOverride w:val="1"/>
    </w:lvlOverride>
  </w:num>
  <w:num w:numId="23">
    <w:abstractNumId w:val="21"/>
  </w:num>
  <w:num w:numId="24">
    <w:abstractNumId w:val="21"/>
    <w:lvlOverride w:ilvl="0">
      <w:startOverride w:val="1"/>
    </w:lvlOverride>
  </w:num>
  <w:num w:numId="25">
    <w:abstractNumId w:val="21"/>
  </w:num>
  <w:num w:numId="26">
    <w:abstractNumId w:val="26"/>
    <w:lvlOverride w:ilvl="0">
      <w:startOverride w:val="1"/>
    </w:lvlOverride>
  </w:num>
  <w:num w:numId="27">
    <w:abstractNumId w:val="21"/>
    <w:lvlOverride w:ilvl="0">
      <w:startOverride w:val="1"/>
    </w:lvlOverride>
  </w:num>
  <w:num w:numId="28">
    <w:abstractNumId w:val="25"/>
  </w:num>
  <w:num w:numId="29">
    <w:abstractNumId w:val="27"/>
  </w:num>
  <w:num w:numId="30">
    <w:abstractNumId w:val="4"/>
  </w:num>
  <w:num w:numId="31">
    <w:abstractNumId w:val="22"/>
  </w:num>
  <w:num w:numId="32">
    <w:abstractNumId w:val="10"/>
  </w:num>
  <w:num w:numId="33">
    <w:abstractNumId w:val="12"/>
  </w:num>
  <w:num w:numId="34">
    <w:abstractNumId w:val="24"/>
  </w:num>
  <w:num w:numId="35">
    <w:abstractNumId w:val="16"/>
  </w:num>
  <w:num w:numId="36">
    <w:abstractNumId w:val="1"/>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72"/>
    <w:rsid w:val="00037FE3"/>
    <w:rsid w:val="0004109B"/>
    <w:rsid w:val="00085521"/>
    <w:rsid w:val="00092A12"/>
    <w:rsid w:val="00174AAA"/>
    <w:rsid w:val="00180587"/>
    <w:rsid w:val="00215C85"/>
    <w:rsid w:val="002261D1"/>
    <w:rsid w:val="00245E12"/>
    <w:rsid w:val="00257DD5"/>
    <w:rsid w:val="002E7C8B"/>
    <w:rsid w:val="003038D1"/>
    <w:rsid w:val="00332CD3"/>
    <w:rsid w:val="003404F6"/>
    <w:rsid w:val="00361427"/>
    <w:rsid w:val="00364FFC"/>
    <w:rsid w:val="003C089F"/>
    <w:rsid w:val="003D1F22"/>
    <w:rsid w:val="0041718B"/>
    <w:rsid w:val="004670FF"/>
    <w:rsid w:val="004C754B"/>
    <w:rsid w:val="00576EC9"/>
    <w:rsid w:val="00585677"/>
    <w:rsid w:val="00596D5B"/>
    <w:rsid w:val="005A0408"/>
    <w:rsid w:val="005D2598"/>
    <w:rsid w:val="0067685C"/>
    <w:rsid w:val="006B6472"/>
    <w:rsid w:val="006B7679"/>
    <w:rsid w:val="00704214"/>
    <w:rsid w:val="007256DE"/>
    <w:rsid w:val="0073546A"/>
    <w:rsid w:val="00806261"/>
    <w:rsid w:val="00824746"/>
    <w:rsid w:val="00837B9D"/>
    <w:rsid w:val="00890ED6"/>
    <w:rsid w:val="009549BA"/>
    <w:rsid w:val="009C02C7"/>
    <w:rsid w:val="009D3592"/>
    <w:rsid w:val="009F7641"/>
    <w:rsid w:val="00A23846"/>
    <w:rsid w:val="00A37FBA"/>
    <w:rsid w:val="00A402DD"/>
    <w:rsid w:val="00A44B75"/>
    <w:rsid w:val="00A613E9"/>
    <w:rsid w:val="00AA1E2F"/>
    <w:rsid w:val="00B46023"/>
    <w:rsid w:val="00B9388C"/>
    <w:rsid w:val="00BC4CF3"/>
    <w:rsid w:val="00C91ABD"/>
    <w:rsid w:val="00CB4B8E"/>
    <w:rsid w:val="00E1115C"/>
    <w:rsid w:val="00E34379"/>
    <w:rsid w:val="00E5312B"/>
    <w:rsid w:val="00E95C46"/>
    <w:rsid w:val="00EB549F"/>
    <w:rsid w:val="00F06775"/>
    <w:rsid w:val="00F17403"/>
    <w:rsid w:val="00F71EE4"/>
    <w:rsid w:val="00F81A24"/>
    <w:rsid w:val="00F94EBF"/>
    <w:rsid w:val="00FA7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010D"/>
  <w15:docId w15:val="{92309182-86D7-41E8-ADD1-DED62885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46"/>
    <w:pPr>
      <w:jc w:val="both"/>
    </w:pPr>
    <w:rPr>
      <w:rFonts w:ascii="Arial" w:hAnsi="Arial"/>
      <w:sz w:val="20"/>
    </w:rPr>
  </w:style>
  <w:style w:type="paragraph" w:styleId="Heading1">
    <w:name w:val="heading 1"/>
    <w:basedOn w:val="Normal"/>
    <w:next w:val="Normal"/>
    <w:link w:val="Heading1Char"/>
    <w:uiPriority w:val="9"/>
    <w:qFormat/>
    <w:rsid w:val="00085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521"/>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13E9"/>
    <w:pPr>
      <w:keepNext/>
      <w:keepLines/>
      <w:numPr>
        <w:numId w:val="12"/>
      </w:numPr>
      <w:spacing w:before="40" w:after="0"/>
      <w:ind w:left="0" w:firstLine="227"/>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A23846"/>
    <w:pPr>
      <w:keepNext/>
      <w:keepLines/>
      <w:numPr>
        <w:numId w:val="13"/>
      </w:numPr>
      <w:spacing w:before="40" w:after="0"/>
      <w:outlineLvl w:val="3"/>
    </w:pPr>
    <w:rPr>
      <w:rFonts w:asciiTheme="majorHAnsi" w:eastAsiaTheme="majorEastAsia" w:hAnsiTheme="majorHAnsi" w:cstheme="majorBidi"/>
      <w:iCs/>
      <w:color w:val="2E74B5" w:themeColor="accent1" w:themeShade="BF"/>
      <w:sz w:val="24"/>
    </w:rPr>
  </w:style>
  <w:style w:type="paragraph" w:styleId="Heading5">
    <w:name w:val="heading 5"/>
    <w:basedOn w:val="Normal"/>
    <w:next w:val="Normal"/>
    <w:link w:val="Heading5Char"/>
    <w:uiPriority w:val="9"/>
    <w:unhideWhenUsed/>
    <w:qFormat/>
    <w:rsid w:val="00A23846"/>
    <w:pPr>
      <w:keepNext/>
      <w:keepLines/>
      <w:numPr>
        <w:numId w:val="21"/>
      </w:numPr>
      <w:spacing w:before="40" w:after="0"/>
      <w:outlineLvl w:val="4"/>
    </w:pPr>
    <w:rPr>
      <w:rFonts w:asciiTheme="majorHAnsi" w:eastAsiaTheme="majorEastAsia" w:hAnsiTheme="majorHAnsi" w:cstheme="majorBid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5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5521"/>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08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846"/>
    <w:pPr>
      <w:ind w:left="720"/>
      <w:contextualSpacing/>
    </w:pPr>
    <w:rPr>
      <w:rFonts w:asciiTheme="minorHAnsi" w:hAnsiTheme="minorHAnsi"/>
      <w:sz w:val="22"/>
    </w:rPr>
  </w:style>
  <w:style w:type="numbering" w:customStyle="1" w:styleId="Style1">
    <w:name w:val="Style1"/>
    <w:uiPriority w:val="99"/>
    <w:rsid w:val="00A23846"/>
    <w:pPr>
      <w:numPr>
        <w:numId w:val="3"/>
      </w:numPr>
    </w:pPr>
  </w:style>
  <w:style w:type="character" w:styleId="CommentReference">
    <w:name w:val="annotation reference"/>
    <w:basedOn w:val="DefaultParagraphFont"/>
    <w:uiPriority w:val="99"/>
    <w:semiHidden/>
    <w:unhideWhenUsed/>
    <w:rsid w:val="00A23846"/>
    <w:rPr>
      <w:sz w:val="16"/>
      <w:szCs w:val="16"/>
    </w:rPr>
  </w:style>
  <w:style w:type="paragraph" w:styleId="CommentText">
    <w:name w:val="annotation text"/>
    <w:basedOn w:val="Normal"/>
    <w:link w:val="CommentTextChar"/>
    <w:uiPriority w:val="99"/>
    <w:unhideWhenUsed/>
    <w:rsid w:val="00A23846"/>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A23846"/>
    <w:rPr>
      <w:sz w:val="20"/>
      <w:szCs w:val="20"/>
    </w:rPr>
  </w:style>
  <w:style w:type="paragraph" w:styleId="BalloonText">
    <w:name w:val="Balloon Text"/>
    <w:basedOn w:val="Normal"/>
    <w:link w:val="BalloonTextChar"/>
    <w:uiPriority w:val="99"/>
    <w:semiHidden/>
    <w:unhideWhenUsed/>
    <w:rsid w:val="00A2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846"/>
    <w:rPr>
      <w:rFonts w:ascii="Segoe UI" w:hAnsi="Segoe UI" w:cs="Segoe UI"/>
      <w:sz w:val="18"/>
      <w:szCs w:val="18"/>
    </w:rPr>
  </w:style>
  <w:style w:type="character" w:customStyle="1" w:styleId="Heading3Char">
    <w:name w:val="Heading 3 Char"/>
    <w:basedOn w:val="DefaultParagraphFont"/>
    <w:link w:val="Heading3"/>
    <w:uiPriority w:val="9"/>
    <w:rsid w:val="00A613E9"/>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A23846"/>
    <w:rPr>
      <w:rFonts w:asciiTheme="majorHAnsi" w:eastAsiaTheme="majorEastAsia" w:hAnsiTheme="majorHAnsi" w:cstheme="majorBidi"/>
      <w:iCs/>
      <w:color w:val="2E74B5" w:themeColor="accent1" w:themeShade="BF"/>
      <w:sz w:val="24"/>
    </w:rPr>
  </w:style>
  <w:style w:type="character" w:customStyle="1" w:styleId="Heading5Char">
    <w:name w:val="Heading 5 Char"/>
    <w:basedOn w:val="DefaultParagraphFont"/>
    <w:link w:val="Heading5"/>
    <w:uiPriority w:val="9"/>
    <w:rsid w:val="00A23846"/>
    <w:rPr>
      <w:rFonts w:asciiTheme="majorHAnsi" w:eastAsiaTheme="majorEastAsia" w:hAnsiTheme="majorHAnsi" w:cstheme="majorBidi"/>
      <w:color w:val="1F4E79" w:themeColor="accent1" w:themeShade="80"/>
      <w:sz w:val="24"/>
    </w:rPr>
  </w:style>
  <w:style w:type="paragraph" w:styleId="TOC2">
    <w:name w:val="toc 2"/>
    <w:basedOn w:val="Normal"/>
    <w:next w:val="Normal"/>
    <w:autoRedefine/>
    <w:uiPriority w:val="39"/>
    <w:unhideWhenUsed/>
    <w:rsid w:val="00A23846"/>
    <w:pPr>
      <w:spacing w:before="120" w:after="0"/>
      <w:ind w:left="200"/>
      <w:jc w:val="left"/>
    </w:pPr>
    <w:rPr>
      <w:rFonts w:asciiTheme="minorHAnsi" w:hAnsiTheme="minorHAnsi"/>
      <w:b/>
      <w:bCs/>
      <w:sz w:val="22"/>
    </w:rPr>
  </w:style>
  <w:style w:type="paragraph" w:styleId="TOC1">
    <w:name w:val="toc 1"/>
    <w:basedOn w:val="Normal"/>
    <w:next w:val="Normal"/>
    <w:autoRedefine/>
    <w:uiPriority w:val="39"/>
    <w:unhideWhenUsed/>
    <w:rsid w:val="00A23846"/>
    <w:pPr>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A23846"/>
    <w:pPr>
      <w:spacing w:after="0"/>
      <w:ind w:left="400"/>
      <w:jc w:val="left"/>
    </w:pPr>
    <w:rPr>
      <w:rFonts w:asciiTheme="minorHAnsi" w:hAnsiTheme="minorHAnsi"/>
      <w:szCs w:val="20"/>
    </w:rPr>
  </w:style>
  <w:style w:type="paragraph" w:styleId="TOC4">
    <w:name w:val="toc 4"/>
    <w:basedOn w:val="Normal"/>
    <w:next w:val="Normal"/>
    <w:autoRedefine/>
    <w:uiPriority w:val="39"/>
    <w:unhideWhenUsed/>
    <w:rsid w:val="00A23846"/>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A23846"/>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A23846"/>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A23846"/>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A23846"/>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A23846"/>
    <w:pPr>
      <w:spacing w:after="0"/>
      <w:ind w:left="1600"/>
      <w:jc w:val="left"/>
    </w:pPr>
    <w:rPr>
      <w:rFonts w:asciiTheme="minorHAnsi" w:hAnsiTheme="minorHAnsi"/>
      <w:szCs w:val="20"/>
    </w:rPr>
  </w:style>
  <w:style w:type="character" w:styleId="Hyperlink">
    <w:name w:val="Hyperlink"/>
    <w:basedOn w:val="DefaultParagraphFont"/>
    <w:uiPriority w:val="99"/>
    <w:unhideWhenUsed/>
    <w:rsid w:val="00A23846"/>
    <w:rPr>
      <w:color w:val="0563C1" w:themeColor="hyperlink"/>
      <w:u w:val="single"/>
    </w:rPr>
  </w:style>
  <w:style w:type="paragraph" w:styleId="Header">
    <w:name w:val="header"/>
    <w:basedOn w:val="Normal"/>
    <w:link w:val="HeaderChar"/>
    <w:uiPriority w:val="99"/>
    <w:unhideWhenUsed/>
    <w:rsid w:val="003C0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89F"/>
    <w:rPr>
      <w:rFonts w:ascii="Arial" w:hAnsi="Arial"/>
      <w:sz w:val="20"/>
    </w:rPr>
  </w:style>
  <w:style w:type="paragraph" w:styleId="Footer">
    <w:name w:val="footer"/>
    <w:basedOn w:val="Normal"/>
    <w:link w:val="FooterChar"/>
    <w:uiPriority w:val="99"/>
    <w:unhideWhenUsed/>
    <w:rsid w:val="003C0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89F"/>
    <w:rPr>
      <w:rFonts w:ascii="Arial" w:hAnsi="Arial"/>
      <w:sz w:val="20"/>
    </w:rPr>
  </w:style>
  <w:style w:type="paragraph" w:styleId="CommentSubject">
    <w:name w:val="annotation subject"/>
    <w:basedOn w:val="CommentText"/>
    <w:next w:val="CommentText"/>
    <w:link w:val="CommentSubjectChar"/>
    <w:uiPriority w:val="99"/>
    <w:semiHidden/>
    <w:unhideWhenUsed/>
    <w:rsid w:val="005A0408"/>
    <w:rPr>
      <w:rFonts w:ascii="Arial" w:hAnsi="Arial"/>
      <w:b/>
      <w:bCs/>
    </w:rPr>
  </w:style>
  <w:style w:type="character" w:customStyle="1" w:styleId="CommentSubjectChar">
    <w:name w:val="Comment Subject Char"/>
    <w:basedOn w:val="CommentTextChar"/>
    <w:link w:val="CommentSubject"/>
    <w:uiPriority w:val="99"/>
    <w:semiHidden/>
    <w:rsid w:val="005A04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2116">
      <w:bodyDiv w:val="1"/>
      <w:marLeft w:val="0"/>
      <w:marRight w:val="0"/>
      <w:marTop w:val="0"/>
      <w:marBottom w:val="0"/>
      <w:divBdr>
        <w:top w:val="none" w:sz="0" w:space="0" w:color="auto"/>
        <w:left w:val="none" w:sz="0" w:space="0" w:color="auto"/>
        <w:bottom w:val="none" w:sz="0" w:space="0" w:color="auto"/>
        <w:right w:val="none" w:sz="0" w:space="0" w:color="auto"/>
      </w:divBdr>
    </w:div>
    <w:div w:id="231044758">
      <w:bodyDiv w:val="1"/>
      <w:marLeft w:val="0"/>
      <w:marRight w:val="0"/>
      <w:marTop w:val="0"/>
      <w:marBottom w:val="0"/>
      <w:divBdr>
        <w:top w:val="none" w:sz="0" w:space="0" w:color="auto"/>
        <w:left w:val="none" w:sz="0" w:space="0" w:color="auto"/>
        <w:bottom w:val="none" w:sz="0" w:space="0" w:color="auto"/>
        <w:right w:val="none" w:sz="0" w:space="0" w:color="auto"/>
      </w:divBdr>
    </w:div>
    <w:div w:id="409622658">
      <w:bodyDiv w:val="1"/>
      <w:marLeft w:val="0"/>
      <w:marRight w:val="0"/>
      <w:marTop w:val="0"/>
      <w:marBottom w:val="0"/>
      <w:divBdr>
        <w:top w:val="none" w:sz="0" w:space="0" w:color="auto"/>
        <w:left w:val="none" w:sz="0" w:space="0" w:color="auto"/>
        <w:bottom w:val="none" w:sz="0" w:space="0" w:color="auto"/>
        <w:right w:val="none" w:sz="0" w:space="0" w:color="auto"/>
      </w:divBdr>
    </w:div>
    <w:div w:id="838929717">
      <w:bodyDiv w:val="1"/>
      <w:marLeft w:val="0"/>
      <w:marRight w:val="0"/>
      <w:marTop w:val="0"/>
      <w:marBottom w:val="0"/>
      <w:divBdr>
        <w:top w:val="none" w:sz="0" w:space="0" w:color="auto"/>
        <w:left w:val="none" w:sz="0" w:space="0" w:color="auto"/>
        <w:bottom w:val="none" w:sz="0" w:space="0" w:color="auto"/>
        <w:right w:val="none" w:sz="0" w:space="0" w:color="auto"/>
      </w:divBdr>
    </w:div>
    <w:div w:id="913971656">
      <w:bodyDiv w:val="1"/>
      <w:marLeft w:val="0"/>
      <w:marRight w:val="0"/>
      <w:marTop w:val="0"/>
      <w:marBottom w:val="0"/>
      <w:divBdr>
        <w:top w:val="none" w:sz="0" w:space="0" w:color="auto"/>
        <w:left w:val="none" w:sz="0" w:space="0" w:color="auto"/>
        <w:bottom w:val="none" w:sz="0" w:space="0" w:color="auto"/>
        <w:right w:val="none" w:sz="0" w:space="0" w:color="auto"/>
      </w:divBdr>
    </w:div>
    <w:div w:id="1097293813">
      <w:bodyDiv w:val="1"/>
      <w:marLeft w:val="0"/>
      <w:marRight w:val="0"/>
      <w:marTop w:val="0"/>
      <w:marBottom w:val="0"/>
      <w:divBdr>
        <w:top w:val="none" w:sz="0" w:space="0" w:color="auto"/>
        <w:left w:val="none" w:sz="0" w:space="0" w:color="auto"/>
        <w:bottom w:val="none" w:sz="0" w:space="0" w:color="auto"/>
        <w:right w:val="none" w:sz="0" w:space="0" w:color="auto"/>
      </w:divBdr>
    </w:div>
    <w:div w:id="1338919094">
      <w:bodyDiv w:val="1"/>
      <w:marLeft w:val="0"/>
      <w:marRight w:val="0"/>
      <w:marTop w:val="0"/>
      <w:marBottom w:val="0"/>
      <w:divBdr>
        <w:top w:val="none" w:sz="0" w:space="0" w:color="auto"/>
        <w:left w:val="none" w:sz="0" w:space="0" w:color="auto"/>
        <w:bottom w:val="none" w:sz="0" w:space="0" w:color="auto"/>
        <w:right w:val="none" w:sz="0" w:space="0" w:color="auto"/>
      </w:divBdr>
    </w:div>
    <w:div w:id="1420978128">
      <w:bodyDiv w:val="1"/>
      <w:marLeft w:val="0"/>
      <w:marRight w:val="0"/>
      <w:marTop w:val="0"/>
      <w:marBottom w:val="0"/>
      <w:divBdr>
        <w:top w:val="none" w:sz="0" w:space="0" w:color="auto"/>
        <w:left w:val="none" w:sz="0" w:space="0" w:color="auto"/>
        <w:bottom w:val="none" w:sz="0" w:space="0" w:color="auto"/>
        <w:right w:val="none" w:sz="0" w:space="0" w:color="auto"/>
      </w:divBdr>
    </w:div>
    <w:div w:id="1488858112">
      <w:bodyDiv w:val="1"/>
      <w:marLeft w:val="0"/>
      <w:marRight w:val="0"/>
      <w:marTop w:val="0"/>
      <w:marBottom w:val="0"/>
      <w:divBdr>
        <w:top w:val="none" w:sz="0" w:space="0" w:color="auto"/>
        <w:left w:val="none" w:sz="0" w:space="0" w:color="auto"/>
        <w:bottom w:val="none" w:sz="0" w:space="0" w:color="auto"/>
        <w:right w:val="none" w:sz="0" w:space="0" w:color="auto"/>
      </w:divBdr>
    </w:div>
    <w:div w:id="1952008014">
      <w:bodyDiv w:val="1"/>
      <w:marLeft w:val="0"/>
      <w:marRight w:val="0"/>
      <w:marTop w:val="0"/>
      <w:marBottom w:val="0"/>
      <w:divBdr>
        <w:top w:val="none" w:sz="0" w:space="0" w:color="auto"/>
        <w:left w:val="none" w:sz="0" w:space="0" w:color="auto"/>
        <w:bottom w:val="none" w:sz="0" w:space="0" w:color="auto"/>
        <w:right w:val="none" w:sz="0" w:space="0" w:color="auto"/>
      </w:divBdr>
    </w:div>
    <w:div w:id="20136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9A76-E54A-414B-871E-0775D748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1719</Words>
  <Characters>9460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emmap</dc:creator>
  <cp:lastModifiedBy>Olivier Marché</cp:lastModifiedBy>
  <cp:revision>4</cp:revision>
  <cp:lastPrinted>2019-12-20T12:25:00Z</cp:lastPrinted>
  <dcterms:created xsi:type="dcterms:W3CDTF">2019-12-20T15:15:00Z</dcterms:created>
  <dcterms:modified xsi:type="dcterms:W3CDTF">2019-12-20T16:21:00Z</dcterms:modified>
</cp:coreProperties>
</file>